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Start w:id="1" w:name="Title" w:displacedByCustomXml="next"/>
    <w:sdt>
      <w:sdtPr>
        <w:alias w:val="Title"/>
        <w:tag w:val="Title"/>
        <w:id w:val="1323468504"/>
        <w:placeholder>
          <w:docPart w:val="F4AAD48BC63E4E6CA1FDFBF63F624C13"/>
        </w:placeholder>
      </w:sdtPr>
      <w:sdtEndPr/>
      <w:sdtContent>
        <w:p w14:paraId="54DB0CE7" w14:textId="2F6E935E" w:rsidR="009B6F95" w:rsidRPr="00C803F3" w:rsidRDefault="00E458C2" w:rsidP="009B6F95">
          <w:pPr>
            <w:pStyle w:val="Title1"/>
          </w:pPr>
          <w:r>
            <w:t>Local Government Finance update</w:t>
          </w:r>
        </w:p>
      </w:sdtContent>
    </w:sdt>
    <w:bookmarkEnd w:id="1" w:displacedByCustomXml="prev"/>
    <w:bookmarkEnd w:id="0" w:displacedByCustomXml="next"/>
    <w:sdt>
      <w:sdtPr>
        <w:rPr>
          <w:rStyle w:val="Style6"/>
        </w:rPr>
        <w:alias w:val="Purpose of report"/>
        <w:tag w:val="Purpose of report"/>
        <w:id w:val="-783727919"/>
        <w:lock w:val="sdtLocked"/>
        <w:placeholder>
          <w:docPart w:val="8FBDDDA01D65464796E9587F8A76D995"/>
        </w:placeholder>
      </w:sdtPr>
      <w:sdtEndPr>
        <w:rPr>
          <w:rStyle w:val="Style6"/>
        </w:rPr>
      </w:sdtEndPr>
      <w:sdtContent>
        <w:p w14:paraId="54DB0CE8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Purpose of report</w:t>
          </w:r>
        </w:p>
      </w:sdtContent>
    </w:sdt>
    <w:sdt>
      <w:sdtPr>
        <w:rPr>
          <w:rStyle w:val="Title3Char"/>
        </w:rPr>
        <w:alias w:val="Purpose of report"/>
        <w:tag w:val="Purpose of report"/>
        <w:id w:val="796033656"/>
        <w:placeholder>
          <w:docPart w:val="BDDA343FAB0548F5BDFA43419C56DD03"/>
        </w:placeholder>
        <w:dropDownList>
          <w:listItem w:value="Choose an item."/>
          <w:listItem w:displayText="For information." w:value="For information."/>
          <w:listItem w:displayText="For discussion." w:value="For discussion."/>
          <w:listItem w:displayText="For direction." w:value="For direction."/>
          <w:listItem w:displayText="For decision." w:value="For decision."/>
          <w:listItem w:displayText="Other, please delete this box and type purpose of report" w:value="Other, please delete this box and type purpose of report"/>
        </w:dropDownList>
      </w:sdtPr>
      <w:sdtEndPr>
        <w:rPr>
          <w:rStyle w:val="Title3Char"/>
        </w:rPr>
      </w:sdtEndPr>
      <w:sdtContent>
        <w:p w14:paraId="54DB0CE9" w14:textId="77777777" w:rsidR="00795C95" w:rsidRDefault="00BD3D61" w:rsidP="00B84F31">
          <w:pPr>
            <w:ind w:left="0" w:firstLine="0"/>
            <w:rPr>
              <w:rStyle w:val="Title3Char"/>
            </w:rPr>
          </w:pPr>
          <w:r>
            <w:rPr>
              <w:rStyle w:val="Title3Char"/>
            </w:rPr>
            <w:t>For information.</w:t>
          </w:r>
        </w:p>
      </w:sdtContent>
    </w:sdt>
    <w:sdt>
      <w:sdtPr>
        <w:rPr>
          <w:rStyle w:val="Style6"/>
        </w:rPr>
        <w:id w:val="911819474"/>
        <w:lock w:val="sdtLocked"/>
        <w:placeholder>
          <w:docPart w:val="8E8D39C8ADA945B28543A4203DDCD7D0"/>
        </w:placeholder>
      </w:sdtPr>
      <w:sdtEndPr>
        <w:rPr>
          <w:rStyle w:val="Style6"/>
        </w:rPr>
      </w:sdtEndPr>
      <w:sdtContent>
        <w:p w14:paraId="54DB0CEA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Summary</w:t>
          </w:r>
        </w:p>
      </w:sdtContent>
    </w:sdt>
    <w:p w14:paraId="54DB0CEB" w14:textId="5D6E9CDD" w:rsidR="009B6F95" w:rsidRDefault="008F1B01" w:rsidP="00E3524A">
      <w:pPr>
        <w:pStyle w:val="Title3"/>
      </w:pPr>
      <w:r w:rsidRPr="00940654">
        <w:t xml:space="preserve">This report </w:t>
      </w:r>
      <w:r w:rsidR="00396A6E">
        <w:t xml:space="preserve">provides </w:t>
      </w:r>
      <w:r w:rsidR="00E458C2">
        <w:t xml:space="preserve">a summary of the work by the LGA on funding and finance issues </w:t>
      </w:r>
      <w:r w:rsidR="008F207C">
        <w:t xml:space="preserve">since the previous meeting of the Board on </w:t>
      </w:r>
      <w:r w:rsidR="00DE475B">
        <w:t>10 September</w:t>
      </w:r>
      <w:r w:rsidR="00E458C2">
        <w:t>.</w:t>
      </w:r>
    </w:p>
    <w:p w14:paraId="54DB0CEC" w14:textId="77777777" w:rsidR="009B6F95" w:rsidRDefault="009B6F95" w:rsidP="00E3524A">
      <w:pPr>
        <w:pStyle w:val="Title3"/>
      </w:pPr>
    </w:p>
    <w:p w14:paraId="54DB0CED" w14:textId="77777777" w:rsidR="009B6F95" w:rsidRDefault="009B6F95" w:rsidP="00E3524A">
      <w:pPr>
        <w:pStyle w:val="Title3"/>
      </w:pPr>
    </w:p>
    <w:p w14:paraId="54DB0CEE" w14:textId="77777777" w:rsidR="009B6F95" w:rsidRDefault="000606A7" w:rsidP="00E3524A">
      <w:pPr>
        <w:pStyle w:val="Title3"/>
      </w:pPr>
      <w:r w:rsidRPr="00C803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DB0D87" wp14:editId="54DB0D88">
                <wp:simplePos x="0" y="0"/>
                <wp:positionH relativeFrom="margin">
                  <wp:align>right</wp:align>
                </wp:positionH>
                <wp:positionV relativeFrom="paragraph">
                  <wp:posOffset>279121</wp:posOffset>
                </wp:positionV>
                <wp:extent cx="5705475" cy="1572768"/>
                <wp:effectExtent l="0" t="0" r="28575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5727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Style6"/>
                              </w:rPr>
                              <w:alias w:val="Recommendations"/>
                              <w:tag w:val="Recommendations"/>
                              <w:id w:val="-1634171231"/>
                              <w:placeholder>
                                <w:docPart w:val="6A9E8857DB8647FABF64567742B78AD3"/>
                              </w:placeholder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54DB0D9A" w14:textId="77777777" w:rsidR="00980B87" w:rsidRPr="00A627DD" w:rsidRDefault="00980B87" w:rsidP="00B84F31">
                                <w:pPr>
                                  <w:ind w:left="0" w:firstLine="0"/>
                                </w:pPr>
                                <w:r>
                                  <w:rPr>
                                    <w:rStyle w:val="Style6"/>
                                  </w:rPr>
                                  <w:t>Recommendations</w:t>
                                </w:r>
                              </w:p>
                            </w:sdtContent>
                          </w:sdt>
                          <w:p w14:paraId="54DB0D9B" w14:textId="77777777" w:rsidR="00980B87" w:rsidRDefault="00980B87" w:rsidP="00E3524A">
                            <w:pPr>
                              <w:pStyle w:val="Title3"/>
                            </w:pPr>
                            <w:bookmarkStart w:id="2" w:name="_Hlk39570096"/>
                            <w:r w:rsidRPr="00375564">
                              <w:t xml:space="preserve">That </w:t>
                            </w:r>
                            <w:r w:rsidR="0061125C">
                              <w:t>Members of the Executive Advisory Board</w:t>
                            </w:r>
                            <w:r>
                              <w:t xml:space="preserve"> note this update.</w:t>
                            </w:r>
                          </w:p>
                          <w:bookmarkEnd w:id="2"/>
                          <w:p w14:paraId="54DB0D9C" w14:textId="77777777" w:rsidR="00980B87" w:rsidRDefault="00963094" w:rsidP="00E3524A">
                            <w:pPr>
                              <w:ind w:left="0" w:firstLine="0"/>
                            </w:pPr>
                            <w:sdt>
                              <w:sdtPr>
                                <w:rPr>
                                  <w:rStyle w:val="Style6"/>
                                </w:rPr>
                                <w:alias w:val="Action/s"/>
                                <w:tag w:val="Action/s"/>
                                <w:id w:val="450136090"/>
                                <w:placeholder>
                                  <w:docPart w:val="116A86B4BA654E03A694D167A630844B"/>
                                </w:placeholder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980B87">
                                  <w:rPr>
                                    <w:rStyle w:val="Style6"/>
                                  </w:rPr>
                                  <w:t>Action</w:t>
                                </w:r>
                              </w:sdtContent>
                            </w:sdt>
                          </w:p>
                          <w:p w14:paraId="54DB0D9D" w14:textId="7346B43A" w:rsidR="00980B87" w:rsidRDefault="00E97B77" w:rsidP="00E97B77">
                            <w:pPr>
                              <w:spacing w:after="0" w:line="240" w:lineRule="auto"/>
                              <w:ind w:left="0" w:firstLine="0"/>
                            </w:pPr>
                            <w:r w:rsidRPr="00E97B77">
                              <w:t xml:space="preserve">Officers will proceed with the delivery of the LGA’s work </w:t>
                            </w:r>
                            <w:r w:rsidR="00ED69DF">
                              <w:rPr>
                                <w:rFonts w:eastAsia="Arial" w:cs="Arial"/>
                              </w:rPr>
                              <w:t xml:space="preserve">in advance of the Comprehensive Spending Review and </w:t>
                            </w:r>
                            <w:r w:rsidRPr="00E97B77">
                              <w:t>on the response to, and recovery from, COVID-19 as well as wider local government finance matters.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B0D8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8.05pt;margin-top:22pt;width:449.25pt;height:123.8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" fillcolor="white [3201]" strokeweight=".5pt">
                <v:textbox>
                  <w:txbxContent>
                    <w:sdt>
                      <w:sdtPr>
                        <w:rPr>
                          <w:rStyle w:val="Style6"/>
                        </w:rPr>
                        <w:alias w:val="Recommendations"/>
                        <w:tag w:val="Recommendations"/>
                        <w:id w:val="-1634171231"/>
                        <w:placeholder>
                          <w:docPart w:val="6A9E8857DB8647FABF64567742B78AD3"/>
                        </w:placeholder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54DB0D9A" w14:textId="77777777" w:rsidR="00980B87" w:rsidRPr="00A627DD" w:rsidRDefault="00980B87" w:rsidP="00B84F31">
                          <w:pPr>
                            <w:ind w:left="0" w:firstLine="0"/>
                          </w:pPr>
                          <w:r>
                            <w:rPr>
                              <w:rStyle w:val="Style6"/>
                            </w:rPr>
                            <w:t>Recommendations</w:t>
                          </w:r>
                        </w:p>
                      </w:sdtContent>
                    </w:sdt>
                    <w:p w14:paraId="54DB0D9B" w14:textId="77777777" w:rsidR="00980B87" w:rsidRDefault="00980B87" w:rsidP="00E3524A">
                      <w:pPr>
                        <w:pStyle w:val="Title3"/>
                      </w:pPr>
                      <w:bookmarkStart w:id="3" w:name="_Hlk39570096"/>
                      <w:r w:rsidRPr="00375564">
                        <w:t xml:space="preserve">That </w:t>
                      </w:r>
                      <w:r w:rsidR="0061125C">
                        <w:t>Members of the Executive Advisory Board</w:t>
                      </w:r>
                      <w:r>
                        <w:t xml:space="preserve"> note this update.</w:t>
                      </w:r>
                    </w:p>
                    <w:bookmarkEnd w:id="3"/>
                    <w:p w14:paraId="54DB0D9C" w14:textId="77777777" w:rsidR="00980B87" w:rsidRDefault="00963094" w:rsidP="00E3524A">
                      <w:pPr>
                        <w:ind w:left="0" w:firstLine="0"/>
                      </w:pPr>
                      <w:sdt>
                        <w:sdtPr>
                          <w:rPr>
                            <w:rStyle w:val="Style6"/>
                          </w:rPr>
                          <w:alias w:val="Action/s"/>
                          <w:tag w:val="Action/s"/>
                          <w:id w:val="450136090"/>
                          <w:placeholder>
                            <w:docPart w:val="116A86B4BA654E03A694D167A630844B"/>
                          </w:placeholder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980B87">
                            <w:rPr>
                              <w:rStyle w:val="Style6"/>
                            </w:rPr>
                            <w:t>Action</w:t>
                          </w:r>
                        </w:sdtContent>
                      </w:sdt>
                    </w:p>
                    <w:p w14:paraId="54DB0D9D" w14:textId="7346B43A" w:rsidR="00980B87" w:rsidRDefault="00E97B77" w:rsidP="00E97B77">
                      <w:pPr>
                        <w:spacing w:after="0" w:line="240" w:lineRule="auto"/>
                        <w:ind w:left="0" w:firstLine="0"/>
                      </w:pPr>
                      <w:r w:rsidRPr="00E97B77">
                        <w:t xml:space="preserve">Officers will proceed with the delivery of the LGA’s work </w:t>
                      </w:r>
                      <w:r w:rsidR="00ED69DF">
                        <w:rPr>
                          <w:rFonts w:eastAsia="Arial" w:cs="Arial"/>
                        </w:rPr>
                        <w:t xml:space="preserve">in advance of the Comprehensive Spending Review and </w:t>
                      </w:r>
                      <w:r w:rsidRPr="00E97B77">
                        <w:t>on the response to, and recovery from, COVID-19 as well as wider local government finance matters.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DB0CEF" w14:textId="77777777" w:rsidR="009B6F95" w:rsidRDefault="009B6F95" w:rsidP="00E3524A">
      <w:pPr>
        <w:pStyle w:val="Title3"/>
      </w:pPr>
    </w:p>
    <w:p w14:paraId="54DB0CF0" w14:textId="77777777" w:rsidR="009B6F95" w:rsidRDefault="009B6F95" w:rsidP="00E3524A">
      <w:pPr>
        <w:pStyle w:val="Title3"/>
      </w:pPr>
    </w:p>
    <w:p w14:paraId="54DB0CF1" w14:textId="77777777" w:rsidR="009B6F95" w:rsidRDefault="009B6F95" w:rsidP="00E3524A">
      <w:pPr>
        <w:pStyle w:val="Title3"/>
      </w:pPr>
    </w:p>
    <w:p w14:paraId="54DB0CF2" w14:textId="77777777" w:rsidR="009B6F95" w:rsidRDefault="009B6F95" w:rsidP="00E3524A">
      <w:pPr>
        <w:pStyle w:val="Title3"/>
      </w:pPr>
    </w:p>
    <w:p w14:paraId="54DB0CF3" w14:textId="77777777" w:rsidR="009B6F95" w:rsidRDefault="009B6F95" w:rsidP="00E3524A">
      <w:pPr>
        <w:pStyle w:val="Title3"/>
      </w:pPr>
    </w:p>
    <w:p w14:paraId="54DB0CF4" w14:textId="77777777" w:rsidR="009B6F95" w:rsidRDefault="009B6F95" w:rsidP="00E3524A">
      <w:pPr>
        <w:pStyle w:val="Title3"/>
      </w:pPr>
    </w:p>
    <w:p w14:paraId="54DB0CF5" w14:textId="77777777" w:rsidR="0073699B" w:rsidRDefault="0073699B" w:rsidP="00E3524A">
      <w:pPr>
        <w:pStyle w:val="Title3"/>
      </w:pPr>
    </w:p>
    <w:p w14:paraId="54DB0CF6" w14:textId="77777777" w:rsidR="0073699B" w:rsidRDefault="0073699B" w:rsidP="00E3524A">
      <w:pPr>
        <w:pStyle w:val="Title3"/>
      </w:pPr>
    </w:p>
    <w:p w14:paraId="54DB0CF7" w14:textId="77777777" w:rsidR="002257BC" w:rsidRDefault="002257BC" w:rsidP="00E3524A">
      <w:pPr>
        <w:pStyle w:val="Title3"/>
      </w:pPr>
    </w:p>
    <w:p w14:paraId="54DB0CF8" w14:textId="77777777" w:rsidR="002257BC" w:rsidRDefault="002257BC" w:rsidP="00E3524A">
      <w:pPr>
        <w:pStyle w:val="Title3"/>
      </w:pPr>
    </w:p>
    <w:p w14:paraId="54DB0CF9" w14:textId="77777777" w:rsidR="002257BC" w:rsidRDefault="002257BC" w:rsidP="00E3524A">
      <w:pPr>
        <w:pStyle w:val="Title3"/>
      </w:pPr>
    </w:p>
    <w:p w14:paraId="54DB0CFA" w14:textId="77777777" w:rsidR="009B6F95" w:rsidRPr="00C803F3" w:rsidRDefault="00963094" w:rsidP="000F69FB">
      <w:sdt>
        <w:sdtPr>
          <w:rPr>
            <w:rStyle w:val="Style2"/>
          </w:rPr>
          <w:id w:val="-1751574325"/>
          <w:lock w:val="contentLocked"/>
          <w:placeholder>
            <w:docPart w:val="2A0B69953C334DA29F4AA2DA11A20895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Contact officer:</w:t>
          </w:r>
        </w:sdtContent>
      </w:sdt>
      <w:r w:rsidR="009B6F95" w:rsidRPr="00A627DD">
        <w:tab/>
      </w:r>
      <w:r w:rsidR="009B6F95" w:rsidRPr="00A627DD">
        <w:tab/>
      </w:r>
      <w:sdt>
        <w:sdtPr>
          <w:alias w:val="Contact officer"/>
          <w:tag w:val="Contact officer"/>
          <w:id w:val="1986894198"/>
          <w:placeholder>
            <w:docPart w:val="612AD7A44EDB4762853B2D70AF17F626"/>
          </w:placeholder>
          <w:text w:multiLine="1"/>
        </w:sdtPr>
        <w:sdtEndPr/>
        <w:sdtContent>
          <w:r w:rsidR="00B930D0">
            <w:t>Sarah Pickup</w:t>
          </w:r>
        </w:sdtContent>
      </w:sdt>
    </w:p>
    <w:p w14:paraId="54DB0CFB" w14:textId="77777777" w:rsidR="009B6F95" w:rsidRDefault="00963094" w:rsidP="000F69FB">
      <w:sdt>
        <w:sdtPr>
          <w:rPr>
            <w:rStyle w:val="Style2"/>
          </w:rPr>
          <w:id w:val="1940027828"/>
          <w:lock w:val="contentLocked"/>
          <w:placeholder>
            <w:docPart w:val="5DA5FCDD5DE24111B5E40C7C6DC954DD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Position: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osition"/>
          <w:tag w:val="Contact officer"/>
          <w:id w:val="2049946449"/>
          <w:placeholder>
            <w:docPart w:val="B5D4B6342EAB4E63B8BDB1156776B295"/>
          </w:placeholder>
          <w:text w:multiLine="1"/>
        </w:sdtPr>
        <w:sdtEndPr/>
        <w:sdtContent>
          <w:r w:rsidR="00B930D0">
            <w:t>Deputy Chief Executive</w:t>
          </w:r>
        </w:sdtContent>
      </w:sdt>
    </w:p>
    <w:p w14:paraId="54DB0CFC" w14:textId="77777777" w:rsidR="009B6F95" w:rsidRDefault="00963094" w:rsidP="000F69FB">
      <w:sdt>
        <w:sdtPr>
          <w:rPr>
            <w:rStyle w:val="Style2"/>
          </w:rPr>
          <w:id w:val="1040625228"/>
          <w:lock w:val="contentLocked"/>
          <w:placeholder>
            <w:docPart w:val="D0FBEB16E9CB482E827B08B4F87AD0BA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Phone no: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hone no."/>
          <w:tag w:val="Contact officer"/>
          <w:id w:val="313611300"/>
          <w:placeholder>
            <w:docPart w:val="425A900D7E884B1F9F17FA0290C47927"/>
          </w:placeholder>
          <w:text w:multiLine="1"/>
        </w:sdtPr>
        <w:sdtEndPr/>
        <w:sdtContent>
          <w:r w:rsidR="00B930D0">
            <w:t>020 7664 3141</w:t>
          </w:r>
        </w:sdtContent>
      </w:sdt>
      <w:r w:rsidR="009B6F95" w:rsidRPr="00B5377C">
        <w:t xml:space="preserve"> </w:t>
      </w:r>
    </w:p>
    <w:p w14:paraId="54DB0CFD" w14:textId="77777777" w:rsidR="00185314" w:rsidRDefault="00963094" w:rsidP="00505865">
      <w:pPr>
        <w:pStyle w:val="Title3"/>
      </w:pPr>
      <w:sdt>
        <w:sdtPr>
          <w:rPr>
            <w:rStyle w:val="Style2"/>
          </w:rPr>
          <w:id w:val="614409820"/>
          <w:lock w:val="contentLocked"/>
          <w:placeholder>
            <w:docPart w:val="1E0CC31CDB354A1ABB229C915C28760C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Email: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Email"/>
          <w:tag w:val="Contact officer"/>
          <w:id w:val="-312794763"/>
          <w:placeholder>
            <w:docPart w:val="E605DA1C0F21468BA32999706CB74491"/>
          </w:placeholder>
          <w:text w:multiLine="1"/>
        </w:sdtPr>
        <w:sdtEndPr/>
        <w:sdtContent>
          <w:r w:rsidR="00B930D0">
            <w:t>sarah.pickup</w:t>
          </w:r>
          <w:r w:rsidR="00B930D0" w:rsidRPr="00C803F3">
            <w:t>@local.gov.uk</w:t>
          </w:r>
        </w:sdtContent>
      </w:sdt>
      <w:r w:rsidR="00185314">
        <w:br w:type="page"/>
      </w:r>
    </w:p>
    <w:p w14:paraId="54DB0CFE" w14:textId="26502F69" w:rsidR="00C803F3" w:rsidRDefault="000F69FB" w:rsidP="002D04E3">
      <w:pPr>
        <w:pStyle w:val="Title1"/>
        <w:spacing w:line="240" w:lineRule="auto"/>
      </w:pPr>
      <w:r>
        <w:lastRenderedPageBreak/>
        <w:fldChar w:fldCharType="begin"/>
      </w:r>
      <w:r>
        <w:instrText xml:space="preserve"> REF  Title \h \*MERGEFORMAT </w:instrText>
      </w:r>
      <w:r>
        <w:fldChar w:fldCharType="separate"/>
      </w:r>
      <w:sdt>
        <w:sdtPr>
          <w:rPr>
            <w:rFonts w:eastAsiaTheme="minorEastAsia" w:cs="Arial"/>
            <w:bCs/>
            <w:lang w:eastAsia="ja-JP"/>
          </w:rPr>
          <w:alias w:val="Title"/>
          <w:tag w:val="Title"/>
          <w:id w:val="1195883093"/>
          <w:placeholder>
            <w:docPart w:val="30D9E6B36A8348B39D85945AE7A93B09"/>
          </w:placeholder>
        </w:sdtPr>
        <w:sdtEndPr>
          <w:rPr>
            <w:rFonts w:eastAsiaTheme="minorHAnsi" w:cstheme="minorBidi"/>
            <w:bCs w:val="0"/>
            <w:lang w:eastAsia="en-US"/>
          </w:rPr>
        </w:sdtEndPr>
        <w:sdtContent>
          <w:r w:rsidR="0079479E" w:rsidRPr="0079479E">
            <w:rPr>
              <w:rFonts w:eastAsiaTheme="minorEastAsia" w:cs="Arial"/>
              <w:bCs/>
              <w:lang w:eastAsia="ja-JP"/>
            </w:rPr>
            <w:t xml:space="preserve">Local Government Finance </w:t>
          </w:r>
          <w:r w:rsidR="0079479E">
            <w:t>update</w:t>
          </w:r>
        </w:sdtContent>
      </w:sdt>
      <w:r>
        <w:fldChar w:fldCharType="end"/>
      </w:r>
    </w:p>
    <w:sdt>
      <w:sdtPr>
        <w:rPr>
          <w:rStyle w:val="Style6"/>
        </w:rPr>
        <w:alias w:val="Background"/>
        <w:tag w:val="Background"/>
        <w:id w:val="-1335600510"/>
        <w:placeholder>
          <w:docPart w:val="1444C70DB0544F7FA5791133FDBCBD91"/>
        </w:placeholder>
      </w:sdtPr>
      <w:sdtEndPr>
        <w:rPr>
          <w:rStyle w:val="Style6"/>
        </w:rPr>
      </w:sdtEndPr>
      <w:sdtContent>
        <w:p w14:paraId="54DB0CFF" w14:textId="77777777" w:rsidR="002D04E3" w:rsidRDefault="002D04E3" w:rsidP="00D278BC">
          <w:pPr>
            <w:keepLines/>
            <w:spacing w:after="0" w:line="240" w:lineRule="auto"/>
            <w:rPr>
              <w:rStyle w:val="Style6"/>
            </w:rPr>
          </w:pPr>
        </w:p>
        <w:p w14:paraId="54DB0D00" w14:textId="77777777" w:rsidR="009B6F95" w:rsidRDefault="003A4D28" w:rsidP="00D278BC">
          <w:pPr>
            <w:keepLines/>
            <w:spacing w:after="0" w:line="240" w:lineRule="auto"/>
            <w:rPr>
              <w:rStyle w:val="Style6"/>
            </w:rPr>
          </w:pPr>
          <w:r>
            <w:rPr>
              <w:rStyle w:val="Style6"/>
            </w:rPr>
            <w:t>Introduction</w:t>
          </w:r>
        </w:p>
      </w:sdtContent>
    </w:sdt>
    <w:p w14:paraId="54DB0D01" w14:textId="77777777" w:rsidR="00BA214D" w:rsidRDefault="00BA214D" w:rsidP="00D278BC">
      <w:pPr>
        <w:keepLines/>
        <w:spacing w:after="0" w:line="240" w:lineRule="auto"/>
        <w:rPr>
          <w:rStyle w:val="ReportTemplate"/>
        </w:rPr>
      </w:pPr>
    </w:p>
    <w:p w14:paraId="54DB0D02" w14:textId="6AD48B5E" w:rsidR="003A4D28" w:rsidRDefault="003A4D28" w:rsidP="00D278BC">
      <w:pPr>
        <w:pStyle w:val="ListParagraph"/>
        <w:keepLines/>
        <w:numPr>
          <w:ilvl w:val="0"/>
          <w:numId w:val="1"/>
        </w:numPr>
        <w:spacing w:after="0" w:line="240" w:lineRule="auto"/>
        <w:ind w:left="360"/>
        <w:rPr>
          <w:rFonts w:eastAsia="Arial" w:cs="Arial"/>
        </w:rPr>
      </w:pPr>
      <w:bookmarkStart w:id="4" w:name="_Hlk38877926"/>
      <w:r w:rsidRPr="12D8CEAA">
        <w:rPr>
          <w:rFonts w:eastAsia="Arial" w:cs="Arial"/>
        </w:rPr>
        <w:t xml:space="preserve">This report provides a summary of the work by the LGA on funding and finance issues </w:t>
      </w:r>
      <w:r w:rsidR="00DE475B" w:rsidRPr="12D8CEAA">
        <w:rPr>
          <w:rFonts w:eastAsia="Arial" w:cs="Arial"/>
        </w:rPr>
        <w:t>since the last Board meeting on 10 September</w:t>
      </w:r>
      <w:r w:rsidR="002C32D7">
        <w:rPr>
          <w:rFonts w:eastAsia="Arial" w:cs="Arial"/>
        </w:rPr>
        <w:t xml:space="preserve"> including work in response to the COVID-19 pandemic and </w:t>
      </w:r>
      <w:r w:rsidR="00E032A2">
        <w:rPr>
          <w:rFonts w:eastAsia="Arial" w:cs="Arial"/>
        </w:rPr>
        <w:t>on the Comprehensive Spending Review</w:t>
      </w:r>
      <w:r w:rsidR="00115DA5">
        <w:rPr>
          <w:rFonts w:eastAsia="Arial" w:cs="Arial"/>
        </w:rPr>
        <w:t xml:space="preserve"> (CSR)</w:t>
      </w:r>
      <w:r w:rsidRPr="12D8CEAA">
        <w:rPr>
          <w:rFonts w:eastAsia="Arial" w:cs="Arial"/>
        </w:rPr>
        <w:t>.</w:t>
      </w:r>
    </w:p>
    <w:p w14:paraId="54DB0D03" w14:textId="77777777" w:rsidR="00097279" w:rsidRDefault="00097279" w:rsidP="00D278BC">
      <w:pPr>
        <w:pStyle w:val="ListParagraph"/>
        <w:keepLines/>
        <w:spacing w:after="0" w:line="240" w:lineRule="auto"/>
        <w:ind w:left="0" w:firstLine="0"/>
        <w:rPr>
          <w:rFonts w:eastAsia="Arial" w:cs="Arial"/>
        </w:rPr>
      </w:pPr>
    </w:p>
    <w:p w14:paraId="781FBE0C" w14:textId="0DB82817" w:rsidR="00C31246" w:rsidRDefault="00C31246" w:rsidP="00C31246">
      <w:pPr>
        <w:pStyle w:val="ListParagraph"/>
        <w:rPr>
          <w:rFonts w:eastAsia="Arial" w:cs="Arial"/>
        </w:rPr>
      </w:pPr>
    </w:p>
    <w:p w14:paraId="35A78ED8" w14:textId="62DB0783" w:rsidR="00C31246" w:rsidRDefault="00564F3C" w:rsidP="00D278BC">
      <w:pPr>
        <w:pStyle w:val="ListParagraph"/>
        <w:keepLines/>
        <w:numPr>
          <w:ilvl w:val="0"/>
          <w:numId w:val="1"/>
        </w:numPr>
        <w:spacing w:after="0" w:line="240" w:lineRule="auto"/>
        <w:ind w:left="360"/>
        <w:rPr>
          <w:rFonts w:eastAsia="Arial" w:cs="Arial"/>
        </w:rPr>
      </w:pPr>
      <w:r w:rsidRPr="12D8CEAA">
        <w:rPr>
          <w:rFonts w:eastAsia="Arial" w:cs="Arial"/>
        </w:rPr>
        <w:t xml:space="preserve">The LGA’s </w:t>
      </w:r>
      <w:r w:rsidR="002B5470" w:rsidRPr="12D8CEAA">
        <w:rPr>
          <w:rFonts w:eastAsia="Arial" w:cs="Arial"/>
        </w:rPr>
        <w:t xml:space="preserve">response to the </w:t>
      </w:r>
      <w:r w:rsidR="00D14B7B" w:rsidRPr="12D8CEAA">
        <w:rPr>
          <w:rFonts w:eastAsia="Arial" w:cs="Arial"/>
        </w:rPr>
        <w:t xml:space="preserve">Government’s </w:t>
      </w:r>
      <w:r w:rsidR="002B5470" w:rsidRPr="12D8CEAA">
        <w:rPr>
          <w:rFonts w:eastAsia="Arial" w:cs="Arial"/>
        </w:rPr>
        <w:t xml:space="preserve">Business Rates Review call for evidence </w:t>
      </w:r>
      <w:r w:rsidR="00727DF6" w:rsidRPr="12D8CEAA">
        <w:rPr>
          <w:rFonts w:eastAsia="Arial" w:cs="Arial"/>
        </w:rPr>
        <w:t xml:space="preserve">(tranche 2) </w:t>
      </w:r>
      <w:r w:rsidR="00D14B7B" w:rsidRPr="12D8CEAA">
        <w:rPr>
          <w:rFonts w:eastAsia="Arial" w:cs="Arial"/>
        </w:rPr>
        <w:t>and</w:t>
      </w:r>
      <w:r w:rsidR="00D16E57" w:rsidRPr="12D8CEAA">
        <w:rPr>
          <w:rFonts w:eastAsia="Arial" w:cs="Arial"/>
        </w:rPr>
        <w:t xml:space="preserve"> </w:t>
      </w:r>
      <w:r w:rsidR="3C6A90F1" w:rsidRPr="12D8CEAA">
        <w:rPr>
          <w:rFonts w:eastAsia="Arial" w:cs="Arial"/>
        </w:rPr>
        <w:t>the</w:t>
      </w:r>
      <w:r w:rsidR="7A48FE2C" w:rsidRPr="12D8CEAA">
        <w:rPr>
          <w:rFonts w:eastAsia="Arial" w:cs="Arial"/>
        </w:rPr>
        <w:t xml:space="preserve"> Independent Review of Local Authority Financial Reporting and External Audit in England (the “</w:t>
      </w:r>
      <w:r w:rsidR="0029645B" w:rsidRPr="12D8CEAA">
        <w:rPr>
          <w:rFonts w:eastAsia="Arial" w:cs="Arial"/>
        </w:rPr>
        <w:t>Redmon</w:t>
      </w:r>
      <w:r w:rsidR="008604E9" w:rsidRPr="12D8CEAA">
        <w:rPr>
          <w:rFonts w:eastAsia="Arial" w:cs="Arial"/>
        </w:rPr>
        <w:t>d</w:t>
      </w:r>
      <w:r w:rsidR="0029645B" w:rsidRPr="12D8CEAA">
        <w:rPr>
          <w:rFonts w:eastAsia="Arial" w:cs="Arial"/>
        </w:rPr>
        <w:t xml:space="preserve"> Review</w:t>
      </w:r>
      <w:r w:rsidR="7A48FE2C" w:rsidRPr="12D8CEAA">
        <w:rPr>
          <w:rFonts w:eastAsia="Arial" w:cs="Arial"/>
        </w:rPr>
        <w:t>”</w:t>
      </w:r>
      <w:r w:rsidR="1125574A" w:rsidRPr="12D8CEAA">
        <w:rPr>
          <w:rFonts w:eastAsia="Arial" w:cs="Arial"/>
        </w:rPr>
        <w:t>, which</w:t>
      </w:r>
      <w:r w:rsidR="7A48FE2C" w:rsidRPr="12D8CEAA">
        <w:rPr>
          <w:rFonts w:eastAsia="Arial" w:cs="Arial"/>
        </w:rPr>
        <w:t xml:space="preserve"> was published in September</w:t>
      </w:r>
      <w:r w:rsidR="257A5E18" w:rsidRPr="12D8CEAA">
        <w:rPr>
          <w:rFonts w:eastAsia="Arial" w:cs="Arial"/>
        </w:rPr>
        <w:t>)</w:t>
      </w:r>
      <w:r w:rsidR="00D14B7B" w:rsidRPr="12D8CEAA">
        <w:rPr>
          <w:rFonts w:eastAsia="Arial" w:cs="Arial"/>
        </w:rPr>
        <w:t xml:space="preserve"> </w:t>
      </w:r>
      <w:r w:rsidR="008604E9" w:rsidRPr="12D8CEAA">
        <w:rPr>
          <w:rFonts w:eastAsia="Arial" w:cs="Arial"/>
        </w:rPr>
        <w:t>a</w:t>
      </w:r>
      <w:r w:rsidR="00305F73" w:rsidRPr="12D8CEAA">
        <w:rPr>
          <w:rFonts w:eastAsia="Arial" w:cs="Arial"/>
        </w:rPr>
        <w:t>re covered by separate items in the agenda</w:t>
      </w:r>
      <w:r w:rsidR="001B237D" w:rsidRPr="12D8CEAA">
        <w:rPr>
          <w:rFonts w:eastAsia="Arial" w:cs="Arial"/>
        </w:rPr>
        <w:t>.</w:t>
      </w:r>
    </w:p>
    <w:p w14:paraId="020FFD90" w14:textId="3BECB5D9" w:rsidR="008A16A7" w:rsidRDefault="008A16A7" w:rsidP="00850F9F">
      <w:pPr>
        <w:pStyle w:val="ListParagraph"/>
        <w:rPr>
          <w:rFonts w:eastAsia="Arial" w:cs="Arial"/>
        </w:rPr>
      </w:pPr>
    </w:p>
    <w:p w14:paraId="03091BEE" w14:textId="77777777" w:rsidR="00042449" w:rsidRDefault="00042449" w:rsidP="00042449">
      <w:pPr>
        <w:pStyle w:val="ListParagraph"/>
        <w:rPr>
          <w:rFonts w:eastAsia="Arial" w:cs="Arial"/>
        </w:rPr>
      </w:pPr>
    </w:p>
    <w:p w14:paraId="33FEC240" w14:textId="45019B8B" w:rsidR="008A16A7" w:rsidRPr="00B82163" w:rsidRDefault="008912C6" w:rsidP="008A16A7">
      <w:pPr>
        <w:pStyle w:val="ListParagraph"/>
        <w:keepLines/>
        <w:spacing w:after="0" w:line="240" w:lineRule="auto"/>
        <w:ind w:left="0" w:firstLine="0"/>
        <w:rPr>
          <w:rFonts w:eastAsia="Arial" w:cs="Arial"/>
          <w:b/>
        </w:rPr>
      </w:pPr>
      <w:r w:rsidRPr="12D8CEAA">
        <w:rPr>
          <w:rFonts w:eastAsia="Arial" w:cs="Arial"/>
          <w:b/>
        </w:rPr>
        <w:t xml:space="preserve">COVID-19: </w:t>
      </w:r>
      <w:r w:rsidR="008A16A7" w:rsidRPr="12D8CEAA">
        <w:rPr>
          <w:rFonts w:eastAsia="Arial" w:cs="Arial"/>
          <w:b/>
        </w:rPr>
        <w:t>Government announcements to date</w:t>
      </w:r>
    </w:p>
    <w:p w14:paraId="4F6EE40C" w14:textId="77777777" w:rsidR="008A16A7" w:rsidRDefault="008A16A7" w:rsidP="008A16A7">
      <w:pPr>
        <w:pStyle w:val="ListParagraph"/>
        <w:keepLines/>
        <w:spacing w:after="0"/>
        <w:rPr>
          <w:rFonts w:eastAsia="Arial" w:cs="Arial"/>
        </w:rPr>
      </w:pPr>
    </w:p>
    <w:p w14:paraId="6C2F6F2E" w14:textId="6A5102E9" w:rsidR="008A16A7" w:rsidRDefault="00975CE2" w:rsidP="008A16A7">
      <w:pPr>
        <w:pStyle w:val="ListParagraph"/>
        <w:keepLines/>
        <w:numPr>
          <w:ilvl w:val="0"/>
          <w:numId w:val="1"/>
        </w:numPr>
        <w:spacing w:after="0" w:line="240" w:lineRule="auto"/>
        <w:ind w:left="360"/>
        <w:rPr>
          <w:rFonts w:eastAsia="Arial" w:cs="Arial"/>
        </w:rPr>
      </w:pPr>
      <w:r w:rsidRPr="12D8CEAA">
        <w:rPr>
          <w:rFonts w:eastAsia="Arial" w:cs="Arial"/>
        </w:rPr>
        <w:t>Since March, we have</w:t>
      </w:r>
      <w:r w:rsidR="008A16A7" w:rsidRPr="12D8CEAA">
        <w:rPr>
          <w:rFonts w:eastAsia="Arial" w:cs="Arial"/>
        </w:rPr>
        <w:t xml:space="preserve"> been successful in achieving </w:t>
      </w:r>
      <w:proofErr w:type="gramStart"/>
      <w:r w:rsidR="008A16A7" w:rsidRPr="12D8CEAA">
        <w:rPr>
          <w:rFonts w:eastAsia="Arial" w:cs="Arial"/>
        </w:rPr>
        <w:t>a number of</w:t>
      </w:r>
      <w:proofErr w:type="gramEnd"/>
      <w:r w:rsidR="008A16A7" w:rsidRPr="12D8CEAA">
        <w:rPr>
          <w:rFonts w:eastAsia="Arial" w:cs="Arial"/>
        </w:rPr>
        <w:t xml:space="preserve"> positive financial announcements to help councils deal with the impact of Covid-19, including:</w:t>
      </w:r>
    </w:p>
    <w:p w14:paraId="72C93B35" w14:textId="77777777" w:rsidR="008A16A7" w:rsidRPr="007C2073" w:rsidRDefault="008A16A7" w:rsidP="008A16A7">
      <w:pPr>
        <w:pStyle w:val="ListParagraph"/>
        <w:keepLines/>
        <w:spacing w:after="0" w:line="240" w:lineRule="auto"/>
        <w:ind w:firstLine="0"/>
        <w:rPr>
          <w:rFonts w:eastAsia="Arial" w:cs="Arial"/>
        </w:rPr>
      </w:pPr>
    </w:p>
    <w:p w14:paraId="2CF15811" w14:textId="2922440D" w:rsidR="008A16A7" w:rsidRDefault="008A16A7" w:rsidP="008A16A7">
      <w:pPr>
        <w:pStyle w:val="ListParagraph"/>
        <w:keepLines/>
        <w:numPr>
          <w:ilvl w:val="1"/>
          <w:numId w:val="1"/>
        </w:numPr>
        <w:spacing w:after="0" w:line="240" w:lineRule="auto"/>
        <w:ind w:left="907"/>
        <w:rPr>
          <w:rFonts w:eastAsia="Arial" w:cs="Arial"/>
        </w:rPr>
      </w:pPr>
      <w:r w:rsidRPr="12D8CEAA">
        <w:rPr>
          <w:rFonts w:eastAsia="Arial" w:cs="Arial"/>
        </w:rPr>
        <w:t>T</w:t>
      </w:r>
      <w:r w:rsidR="00975CE2" w:rsidRPr="12D8CEAA">
        <w:rPr>
          <w:rFonts w:eastAsia="Arial" w:cs="Arial"/>
        </w:rPr>
        <w:t>hree</w:t>
      </w:r>
      <w:r w:rsidRPr="12D8CEAA">
        <w:rPr>
          <w:rFonts w:eastAsia="Arial" w:cs="Arial"/>
        </w:rPr>
        <w:t xml:space="preserve"> additional</w:t>
      </w:r>
      <w:r w:rsidR="00975CE2" w:rsidRPr="12D8CEAA">
        <w:rPr>
          <w:rFonts w:eastAsia="Arial" w:cs="Arial"/>
        </w:rPr>
        <w:t xml:space="preserve"> general</w:t>
      </w:r>
      <w:r w:rsidRPr="12D8CEAA">
        <w:rPr>
          <w:rFonts w:eastAsia="Arial" w:cs="Arial"/>
        </w:rPr>
        <w:t xml:space="preserve"> funding announcements, worth</w:t>
      </w:r>
      <w:r w:rsidR="006B334A" w:rsidRPr="12D8CEAA">
        <w:rPr>
          <w:rFonts w:eastAsia="Arial" w:cs="Arial"/>
        </w:rPr>
        <w:t xml:space="preserve"> in total</w:t>
      </w:r>
      <w:r w:rsidRPr="12D8CEAA">
        <w:rPr>
          <w:rFonts w:eastAsia="Arial" w:cs="Arial"/>
        </w:rPr>
        <w:t xml:space="preserve"> </w:t>
      </w:r>
      <w:r w:rsidR="00975CE2" w:rsidRPr="12D8CEAA">
        <w:rPr>
          <w:rFonts w:eastAsia="Arial" w:cs="Arial"/>
        </w:rPr>
        <w:t>£3.7</w:t>
      </w:r>
      <w:r w:rsidRPr="12D8CEAA">
        <w:rPr>
          <w:rFonts w:eastAsia="Arial" w:cs="Arial"/>
        </w:rPr>
        <w:t xml:space="preserve"> billion</w:t>
      </w:r>
      <w:r w:rsidR="00975CE2" w:rsidRPr="12D8CEAA">
        <w:rPr>
          <w:rFonts w:eastAsia="Arial" w:cs="Arial"/>
        </w:rPr>
        <w:t xml:space="preserve"> to local authorities including fire and rescue authorities</w:t>
      </w:r>
      <w:r w:rsidR="006B334A" w:rsidRPr="12D8CEAA">
        <w:rPr>
          <w:rFonts w:eastAsia="Arial" w:cs="Arial"/>
        </w:rPr>
        <w:t>.</w:t>
      </w:r>
    </w:p>
    <w:p w14:paraId="41CC48BC" w14:textId="77777777" w:rsidR="008A16A7" w:rsidRPr="007C2073" w:rsidRDefault="008A16A7" w:rsidP="008A16A7">
      <w:pPr>
        <w:pStyle w:val="ListParagraph"/>
        <w:keepLines/>
        <w:spacing w:after="0" w:line="240" w:lineRule="auto"/>
        <w:ind w:left="547" w:firstLine="0"/>
        <w:rPr>
          <w:rFonts w:eastAsia="Arial" w:cs="Arial"/>
        </w:rPr>
      </w:pPr>
    </w:p>
    <w:p w14:paraId="550F35DA" w14:textId="77777777" w:rsidR="008A16A7" w:rsidRPr="007C2073" w:rsidRDefault="008A16A7" w:rsidP="008A16A7">
      <w:pPr>
        <w:pStyle w:val="ListParagraph"/>
        <w:keepLines/>
        <w:numPr>
          <w:ilvl w:val="1"/>
          <w:numId w:val="1"/>
        </w:numPr>
        <w:spacing w:after="0" w:line="240" w:lineRule="auto"/>
        <w:ind w:left="907"/>
        <w:rPr>
          <w:rFonts w:eastAsia="Arial" w:cs="Arial"/>
        </w:rPr>
      </w:pPr>
      <w:r w:rsidRPr="12D8CEAA">
        <w:rPr>
          <w:rFonts w:eastAsia="Arial" w:cs="Arial"/>
        </w:rPr>
        <w:t>Over £4 billion of upfront grant payments (including the £1.6 billion COVID grant, £850 million of adult social care grant and pre-COVID-19 section 31 business rates relief compensation) and £2.6 billion of deferred payments of business rates to central government to aid cash flow.</w:t>
      </w:r>
    </w:p>
    <w:p w14:paraId="4391D911" w14:textId="77777777" w:rsidR="008A16A7" w:rsidRDefault="008A16A7" w:rsidP="008A16A7">
      <w:pPr>
        <w:pStyle w:val="ListParagraph"/>
        <w:keepLines/>
        <w:spacing w:after="0" w:line="240" w:lineRule="auto"/>
        <w:ind w:left="547" w:firstLine="0"/>
        <w:rPr>
          <w:rFonts w:eastAsia="Arial" w:cs="Arial"/>
        </w:rPr>
      </w:pPr>
    </w:p>
    <w:p w14:paraId="4D413818" w14:textId="77777777" w:rsidR="008A16A7" w:rsidRPr="007C2073" w:rsidRDefault="008A16A7" w:rsidP="008A16A7">
      <w:pPr>
        <w:pStyle w:val="ListParagraph"/>
        <w:keepLines/>
        <w:numPr>
          <w:ilvl w:val="1"/>
          <w:numId w:val="1"/>
        </w:numPr>
        <w:spacing w:after="0" w:line="240" w:lineRule="auto"/>
        <w:ind w:left="907"/>
        <w:rPr>
          <w:rFonts w:eastAsia="Arial" w:cs="Arial"/>
        </w:rPr>
      </w:pPr>
      <w:r w:rsidRPr="12D8CEAA">
        <w:rPr>
          <w:rFonts w:eastAsia="Arial" w:cs="Arial"/>
        </w:rPr>
        <w:t>A three-month extension of the timescales for production of annual financial accounts and statements.</w:t>
      </w:r>
    </w:p>
    <w:p w14:paraId="5A11BF2B" w14:textId="77777777" w:rsidR="008A16A7" w:rsidRDefault="008A16A7" w:rsidP="008A16A7">
      <w:pPr>
        <w:pStyle w:val="ListParagraph"/>
        <w:keepLines/>
        <w:spacing w:after="0" w:line="240" w:lineRule="auto"/>
        <w:ind w:left="547" w:firstLine="0"/>
        <w:rPr>
          <w:rFonts w:eastAsia="Arial" w:cs="Arial"/>
        </w:rPr>
      </w:pPr>
    </w:p>
    <w:p w14:paraId="75DFB547" w14:textId="274242FD" w:rsidR="008A16A7" w:rsidRDefault="008A16A7" w:rsidP="008A16A7">
      <w:pPr>
        <w:pStyle w:val="ListParagraph"/>
        <w:keepLines/>
        <w:numPr>
          <w:ilvl w:val="1"/>
          <w:numId w:val="1"/>
        </w:numPr>
        <w:spacing w:after="0" w:line="240" w:lineRule="auto"/>
        <w:ind w:left="907"/>
        <w:rPr>
          <w:rFonts w:eastAsia="Arial" w:cs="Arial"/>
        </w:rPr>
      </w:pPr>
      <w:r w:rsidRPr="12D8CEAA">
        <w:rPr>
          <w:rFonts w:eastAsia="Arial" w:cs="Arial"/>
        </w:rPr>
        <w:t>A Government review of other reporting and data collection requirements, which has resulted in postponed deadlines.</w:t>
      </w:r>
    </w:p>
    <w:p w14:paraId="223A4AC6" w14:textId="77777777" w:rsidR="008A16A7" w:rsidRDefault="008A16A7" w:rsidP="008A16A7">
      <w:pPr>
        <w:pStyle w:val="ListParagraph"/>
        <w:keepLines/>
        <w:spacing w:after="0"/>
        <w:rPr>
          <w:rFonts w:eastAsia="Arial" w:cs="Arial"/>
        </w:rPr>
      </w:pPr>
    </w:p>
    <w:p w14:paraId="5EBA1731" w14:textId="0843560F" w:rsidR="008A16A7" w:rsidRPr="001B5C6E" w:rsidRDefault="008A16A7" w:rsidP="008A16A7">
      <w:pPr>
        <w:pStyle w:val="ListParagraph"/>
        <w:keepLines/>
        <w:numPr>
          <w:ilvl w:val="1"/>
          <w:numId w:val="1"/>
        </w:numPr>
        <w:spacing w:after="0" w:line="240" w:lineRule="auto"/>
        <w:ind w:left="907"/>
        <w:rPr>
          <w:rFonts w:eastAsia="Arial" w:cs="Arial"/>
        </w:rPr>
      </w:pPr>
      <w:r w:rsidRPr="12D8CEAA">
        <w:rPr>
          <w:rFonts w:eastAsia="Arial" w:cs="Arial"/>
        </w:rPr>
        <w:t>A new scheme to reimburse councils for lost sales, fees and charges income - where losses are more than 5 per cent of a council’s planned income from sales, fees and charges, the Government will cover them for 75p in every pound lost; and</w:t>
      </w:r>
    </w:p>
    <w:p w14:paraId="2418A1FF" w14:textId="77777777" w:rsidR="008A16A7" w:rsidRDefault="008A16A7" w:rsidP="008A16A7">
      <w:pPr>
        <w:pStyle w:val="ListParagraph"/>
        <w:keepLines/>
        <w:spacing w:after="0" w:line="240" w:lineRule="auto"/>
        <w:ind w:left="907" w:firstLine="0"/>
        <w:rPr>
          <w:rFonts w:eastAsia="Arial" w:cs="Arial"/>
        </w:rPr>
      </w:pPr>
    </w:p>
    <w:p w14:paraId="600B7C64" w14:textId="796C382B" w:rsidR="008A16A7" w:rsidRDefault="008A16A7" w:rsidP="008A16A7">
      <w:pPr>
        <w:pStyle w:val="ListParagraph"/>
        <w:keepLines/>
        <w:numPr>
          <w:ilvl w:val="1"/>
          <w:numId w:val="1"/>
        </w:numPr>
        <w:spacing w:after="0" w:line="240" w:lineRule="auto"/>
        <w:ind w:left="907"/>
      </w:pPr>
      <w:r w:rsidRPr="12D8CEAA">
        <w:rPr>
          <w:rFonts w:eastAsia="Arial" w:cs="Arial"/>
        </w:rPr>
        <w:t>Measures to allow council and business rates tax deficits to be repaid over three years instead of one</w:t>
      </w:r>
      <w:r w:rsidR="006B334A" w:rsidRPr="12D8CEAA">
        <w:rPr>
          <w:rFonts w:eastAsia="Arial" w:cs="Arial"/>
        </w:rPr>
        <w:t xml:space="preserve"> and a commitment to decide on </w:t>
      </w:r>
      <w:r w:rsidR="00683973" w:rsidRPr="12D8CEAA">
        <w:rPr>
          <w:rFonts w:eastAsia="Arial" w:cs="Arial"/>
        </w:rPr>
        <w:t>how losses of local taxation will be shared by central and local go</w:t>
      </w:r>
      <w:r w:rsidR="00683973">
        <w:t>vernment at the 2020 Comprehensive Spending Review</w:t>
      </w:r>
      <w:r>
        <w:t>.</w:t>
      </w:r>
    </w:p>
    <w:bookmarkEnd w:id="4"/>
    <w:p w14:paraId="16F9EBF2" w14:textId="77777777" w:rsidR="00D9746A" w:rsidRDefault="00D9746A" w:rsidP="00D278BC">
      <w:pPr>
        <w:pStyle w:val="ListParagraph"/>
        <w:keepLines/>
        <w:spacing w:after="0" w:line="240" w:lineRule="auto"/>
        <w:ind w:left="0" w:firstLine="0"/>
        <w:rPr>
          <w:b/>
        </w:rPr>
      </w:pPr>
    </w:p>
    <w:p w14:paraId="2683BB3F" w14:textId="77777777" w:rsidR="00D9746A" w:rsidRDefault="00D9746A" w:rsidP="00D278BC">
      <w:pPr>
        <w:pStyle w:val="ListParagraph"/>
        <w:keepLines/>
        <w:spacing w:after="0" w:line="240" w:lineRule="auto"/>
        <w:ind w:left="0" w:firstLine="0"/>
        <w:rPr>
          <w:b/>
        </w:rPr>
      </w:pPr>
    </w:p>
    <w:p w14:paraId="54DB0D08" w14:textId="20850B89" w:rsidR="001A012F" w:rsidRDefault="001A012F" w:rsidP="00470FB4">
      <w:pPr>
        <w:pStyle w:val="ListParagraph"/>
        <w:keepNext/>
        <w:keepLines/>
        <w:spacing w:after="0" w:line="240" w:lineRule="auto"/>
        <w:ind w:left="0" w:firstLine="0"/>
        <w:rPr>
          <w:b/>
        </w:rPr>
      </w:pPr>
      <w:r>
        <w:rPr>
          <w:b/>
        </w:rPr>
        <w:lastRenderedPageBreak/>
        <w:t xml:space="preserve">Latest information on the </w:t>
      </w:r>
      <w:r w:rsidR="00350A77">
        <w:rPr>
          <w:b/>
        </w:rPr>
        <w:t xml:space="preserve">COVID-19 </w:t>
      </w:r>
      <w:r>
        <w:rPr>
          <w:b/>
        </w:rPr>
        <w:t>financial challenge facing councils</w:t>
      </w:r>
    </w:p>
    <w:p w14:paraId="54DB0D09" w14:textId="77777777" w:rsidR="001A012F" w:rsidRDefault="001A012F" w:rsidP="00470FB4">
      <w:pPr>
        <w:pStyle w:val="ListParagraph"/>
        <w:keepNext/>
        <w:keepLines/>
        <w:spacing w:after="0" w:line="240" w:lineRule="auto"/>
        <w:ind w:left="0" w:firstLine="0"/>
        <w:rPr>
          <w:b/>
        </w:rPr>
      </w:pPr>
    </w:p>
    <w:p w14:paraId="6ACE2DBE" w14:textId="1A28B947" w:rsidR="00675369" w:rsidRDefault="00635BAD" w:rsidP="00D278BC">
      <w:pPr>
        <w:pStyle w:val="ListParagraph"/>
        <w:keepLines/>
        <w:numPr>
          <w:ilvl w:val="0"/>
          <w:numId w:val="1"/>
        </w:numPr>
        <w:spacing w:after="0" w:line="240" w:lineRule="auto"/>
        <w:ind w:left="360"/>
        <w:rPr>
          <w:rStyle w:val="ReportTemplate"/>
        </w:rPr>
      </w:pPr>
      <w:r>
        <w:rPr>
          <w:rStyle w:val="ReportTemplate"/>
        </w:rPr>
        <w:t xml:space="preserve">The LGA </w:t>
      </w:r>
      <w:r w:rsidR="00DA391A">
        <w:rPr>
          <w:rStyle w:val="ReportTemplate"/>
        </w:rPr>
        <w:t>continues to receive</w:t>
      </w:r>
      <w:r>
        <w:rPr>
          <w:rStyle w:val="ReportTemplate"/>
        </w:rPr>
        <w:t xml:space="preserve"> access to data from </w:t>
      </w:r>
      <w:r w:rsidR="00B84B8C">
        <w:rPr>
          <w:rStyle w:val="ReportTemplate"/>
        </w:rPr>
        <w:t xml:space="preserve">the </w:t>
      </w:r>
      <w:r w:rsidR="00952330">
        <w:rPr>
          <w:rStyle w:val="ReportTemplate"/>
        </w:rPr>
        <w:t>monthly</w:t>
      </w:r>
      <w:r>
        <w:rPr>
          <w:rStyle w:val="ReportTemplate"/>
        </w:rPr>
        <w:t xml:space="preserve"> returns submitted to MHCLG</w:t>
      </w:r>
      <w:r w:rsidR="002150A1">
        <w:rPr>
          <w:rStyle w:val="ReportTemplate"/>
        </w:rPr>
        <w:t xml:space="preserve"> on the financial cha</w:t>
      </w:r>
      <w:r w:rsidR="00012156">
        <w:rPr>
          <w:rStyle w:val="ReportTemplate"/>
        </w:rPr>
        <w:t>llenges arising from COVID-19</w:t>
      </w:r>
      <w:r w:rsidR="00117976">
        <w:rPr>
          <w:rStyle w:val="ReportTemplate"/>
        </w:rPr>
        <w:t xml:space="preserve">, </w:t>
      </w:r>
      <w:r w:rsidR="009664A1">
        <w:rPr>
          <w:rStyle w:val="ReportTemplate"/>
        </w:rPr>
        <w:t xml:space="preserve">which </w:t>
      </w:r>
      <w:r w:rsidR="00B84B8C">
        <w:rPr>
          <w:rStyle w:val="ReportTemplate"/>
        </w:rPr>
        <w:t>based on the</w:t>
      </w:r>
      <w:r w:rsidR="00117976">
        <w:rPr>
          <w:rStyle w:val="ReportTemplate"/>
        </w:rPr>
        <w:t xml:space="preserve"> </w:t>
      </w:r>
      <w:r w:rsidR="007C0686">
        <w:rPr>
          <w:rStyle w:val="ReportTemplate"/>
        </w:rPr>
        <w:t xml:space="preserve">August </w:t>
      </w:r>
      <w:r w:rsidR="00B84B8C">
        <w:rPr>
          <w:rStyle w:val="ReportTemplate"/>
        </w:rPr>
        <w:t xml:space="preserve">data </w:t>
      </w:r>
      <w:r w:rsidR="00117976">
        <w:rPr>
          <w:rStyle w:val="ReportTemplate"/>
        </w:rPr>
        <w:t>amount</w:t>
      </w:r>
      <w:r w:rsidR="002B6278">
        <w:rPr>
          <w:rStyle w:val="ReportTemplate"/>
        </w:rPr>
        <w:t>s</w:t>
      </w:r>
      <w:r w:rsidR="00117976">
        <w:rPr>
          <w:rStyle w:val="ReportTemplate"/>
        </w:rPr>
        <w:t xml:space="preserve"> to </w:t>
      </w:r>
      <w:r w:rsidR="00045D2D">
        <w:rPr>
          <w:rStyle w:val="ReportTemplate"/>
        </w:rPr>
        <w:t xml:space="preserve">over </w:t>
      </w:r>
      <w:r w:rsidR="00117976" w:rsidRPr="12D8CEAA">
        <w:rPr>
          <w:rStyle w:val="ReportTemplate"/>
          <w:rFonts w:eastAsia="Arial" w:cs="Arial"/>
        </w:rPr>
        <w:t>£11 billion</w:t>
      </w:r>
      <w:r w:rsidR="002B6278">
        <w:rPr>
          <w:rStyle w:val="ReportTemplate"/>
          <w:rFonts w:eastAsia="Arial" w:cs="Arial"/>
        </w:rPr>
        <w:t>.  This includes</w:t>
      </w:r>
      <w:r w:rsidR="00117976" w:rsidRPr="12D8CEAA">
        <w:rPr>
          <w:rStyle w:val="ReportTemplate"/>
          <w:rFonts w:eastAsia="Arial" w:cs="Arial"/>
        </w:rPr>
        <w:t xml:space="preserve"> cost pressures and lost income from all sources, including</w:t>
      </w:r>
      <w:r w:rsidR="00675369" w:rsidRPr="12D8CEAA">
        <w:rPr>
          <w:rStyle w:val="ReportTemplate"/>
          <w:rFonts w:eastAsia="Arial" w:cs="Arial"/>
        </w:rPr>
        <w:t xml:space="preserve"> sales, fees and charges, commercial income and local taxation.</w:t>
      </w:r>
      <w:r w:rsidR="008A16A7" w:rsidRPr="12D8CEAA">
        <w:rPr>
          <w:rStyle w:val="ReportTemplate"/>
          <w:rFonts w:eastAsia="Arial" w:cs="Arial"/>
        </w:rPr>
        <w:t xml:space="preserve"> This is prior to considering mitigating factors and Government support provided so far.</w:t>
      </w:r>
    </w:p>
    <w:p w14:paraId="45A17F20" w14:textId="77777777" w:rsidR="00675369" w:rsidRDefault="00675369" w:rsidP="008A16A7">
      <w:pPr>
        <w:pStyle w:val="ListParagraph"/>
        <w:keepLines/>
        <w:spacing w:after="0" w:line="240" w:lineRule="auto"/>
        <w:ind w:firstLine="0"/>
        <w:rPr>
          <w:rStyle w:val="ReportTemplate"/>
        </w:rPr>
      </w:pPr>
    </w:p>
    <w:p w14:paraId="27F31912" w14:textId="5E5F30E8" w:rsidR="0030348C" w:rsidRDefault="00273F8A" w:rsidP="0030348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Style w:val="ReportTemplate"/>
        </w:rPr>
      </w:pPr>
      <w:r>
        <w:rPr>
          <w:rStyle w:val="ReportTemplate"/>
        </w:rPr>
        <w:t xml:space="preserve">The </w:t>
      </w:r>
      <w:r w:rsidR="00675369">
        <w:rPr>
          <w:rStyle w:val="ReportTemplate"/>
        </w:rPr>
        <w:t xml:space="preserve">LGA commissioned the IFS to </w:t>
      </w:r>
      <w:r w:rsidR="007C4DBA">
        <w:rPr>
          <w:rStyle w:val="ReportTemplate"/>
        </w:rPr>
        <w:t>examine</w:t>
      </w:r>
      <w:r w:rsidR="00C16B6E">
        <w:rPr>
          <w:rStyle w:val="ReportTemplate"/>
        </w:rPr>
        <w:t xml:space="preserve"> the </w:t>
      </w:r>
      <w:r w:rsidR="00440E75">
        <w:rPr>
          <w:rStyle w:val="ReportTemplate"/>
        </w:rPr>
        <w:t xml:space="preserve">current financial year impact of </w:t>
      </w:r>
      <w:r w:rsidR="00C54894">
        <w:rPr>
          <w:rStyle w:val="ReportTemplate"/>
        </w:rPr>
        <w:t xml:space="preserve">COVID-19 on </w:t>
      </w:r>
      <w:r w:rsidR="00440E75">
        <w:rPr>
          <w:rStyle w:val="ReportTemplate"/>
        </w:rPr>
        <w:t>local government.</w:t>
      </w:r>
      <w:r w:rsidR="00327E9D">
        <w:rPr>
          <w:rStyle w:val="ReportTemplate"/>
        </w:rPr>
        <w:t xml:space="preserve"> </w:t>
      </w:r>
      <w:r w:rsidR="0030348C" w:rsidRPr="0678DA03">
        <w:rPr>
          <w:rStyle w:val="ReportTemplate"/>
        </w:rPr>
        <w:t xml:space="preserve">In their </w:t>
      </w:r>
      <w:hyperlink r:id="rId11">
        <w:r w:rsidR="0030348C" w:rsidRPr="0678DA03">
          <w:rPr>
            <w:rStyle w:val="Hyperlink"/>
          </w:rPr>
          <w:t>August report</w:t>
        </w:r>
      </w:hyperlink>
      <w:r w:rsidR="0030348C" w:rsidRPr="695278F5">
        <w:rPr>
          <w:rStyle w:val="ReportTemplate"/>
        </w:rPr>
        <w:t>, the IFS reported councils forecast spending pressures</w:t>
      </w:r>
      <w:r w:rsidR="00331F07">
        <w:rPr>
          <w:rStyle w:val="ReportTemplate"/>
        </w:rPr>
        <w:t xml:space="preserve">, based on the </w:t>
      </w:r>
      <w:r w:rsidR="00742E6F">
        <w:rPr>
          <w:rStyle w:val="ReportTemplate"/>
        </w:rPr>
        <w:t xml:space="preserve">July </w:t>
      </w:r>
      <w:r w:rsidR="00331F07">
        <w:rPr>
          <w:rStyle w:val="ReportTemplate"/>
        </w:rPr>
        <w:t>returns to MHCLG,</w:t>
      </w:r>
      <w:r w:rsidR="0030348C" w:rsidRPr="695278F5">
        <w:rPr>
          <w:rStyle w:val="ReportTemplate"/>
        </w:rPr>
        <w:t xml:space="preserve"> of £5.0 billion and non-tax income of pressures of £2.9 billion this year. Considering the support from Government, this implies an in-year 2020/21 funding shortfall of approximately £2 billion in council budgets.</w:t>
      </w:r>
    </w:p>
    <w:p w14:paraId="527BAB67" w14:textId="69890A10" w:rsidR="695278F5" w:rsidRPr="00570A06" w:rsidRDefault="695278F5" w:rsidP="695278F5">
      <w:pPr>
        <w:pStyle w:val="ListParagraph"/>
        <w:ind w:left="0" w:firstLine="0"/>
        <w:rPr>
          <w:rStyle w:val="ReportTemplate"/>
          <w:rFonts w:eastAsia="Arial" w:cs="Arial"/>
        </w:rPr>
      </w:pPr>
    </w:p>
    <w:p w14:paraId="624B1D83" w14:textId="22460CE2" w:rsidR="004A6825" w:rsidRPr="00570A06" w:rsidRDefault="00EE5DFE" w:rsidP="004A6825">
      <w:pPr>
        <w:pStyle w:val="ListParagraph"/>
        <w:keepLines/>
        <w:numPr>
          <w:ilvl w:val="0"/>
          <w:numId w:val="1"/>
        </w:numPr>
        <w:spacing w:after="0" w:line="240" w:lineRule="auto"/>
        <w:ind w:left="360"/>
        <w:rPr>
          <w:rStyle w:val="ReportTemplate"/>
          <w:rFonts w:eastAsia="Arial" w:cs="Arial"/>
        </w:rPr>
      </w:pPr>
      <w:r w:rsidRPr="00570A06">
        <w:rPr>
          <w:rFonts w:eastAsia="Arial" w:cs="Arial"/>
        </w:rPr>
        <w:t xml:space="preserve">The IFS report is based on the July survey data </w:t>
      </w:r>
      <w:r w:rsidR="001D24EA" w:rsidRPr="00570A06">
        <w:rPr>
          <w:rFonts w:eastAsia="Arial" w:cs="Arial"/>
        </w:rPr>
        <w:t>submitted to MHCLG (as this was the most recent data at the time</w:t>
      </w:r>
      <w:r w:rsidR="00F6243E" w:rsidRPr="00570A06">
        <w:rPr>
          <w:rFonts w:eastAsia="Arial" w:cs="Arial"/>
        </w:rPr>
        <w:t xml:space="preserve">). There have not been significant changes </w:t>
      </w:r>
      <w:r w:rsidR="00500FB1" w:rsidRPr="00570A06">
        <w:rPr>
          <w:rFonts w:eastAsia="Arial" w:cs="Arial"/>
        </w:rPr>
        <w:t>in</w:t>
      </w:r>
      <w:r w:rsidR="00FC684A" w:rsidRPr="00570A06">
        <w:rPr>
          <w:rFonts w:eastAsia="Arial" w:cs="Arial"/>
        </w:rPr>
        <w:t xml:space="preserve"> the</w:t>
      </w:r>
      <w:r w:rsidR="00500FB1" w:rsidRPr="00570A06">
        <w:rPr>
          <w:rFonts w:eastAsia="Arial" w:cs="Arial"/>
        </w:rPr>
        <w:t xml:space="preserve"> most recent</w:t>
      </w:r>
      <w:r w:rsidR="00FC684A" w:rsidRPr="00570A06">
        <w:rPr>
          <w:rFonts w:eastAsia="Arial" w:cs="Arial"/>
        </w:rPr>
        <w:t xml:space="preserve"> </w:t>
      </w:r>
      <w:r w:rsidR="00500FB1" w:rsidRPr="00570A06">
        <w:rPr>
          <w:rFonts w:eastAsia="Arial" w:cs="Arial"/>
        </w:rPr>
        <w:t xml:space="preserve">(August) </w:t>
      </w:r>
      <w:r w:rsidR="00FC684A" w:rsidRPr="00570A06">
        <w:rPr>
          <w:rFonts w:eastAsia="Arial" w:cs="Arial"/>
        </w:rPr>
        <w:t>survey data</w:t>
      </w:r>
      <w:r w:rsidR="00500FB1" w:rsidRPr="00570A06">
        <w:rPr>
          <w:rFonts w:eastAsia="Arial" w:cs="Arial"/>
        </w:rPr>
        <w:t xml:space="preserve"> we have received</w:t>
      </w:r>
      <w:r w:rsidR="00867A09" w:rsidRPr="00570A06">
        <w:rPr>
          <w:rFonts w:eastAsia="Arial" w:cs="Arial"/>
        </w:rPr>
        <w:t xml:space="preserve"> with conclusions as set out above</w:t>
      </w:r>
      <w:r w:rsidR="00500FB1" w:rsidRPr="00570A06">
        <w:rPr>
          <w:rFonts w:eastAsia="Arial" w:cs="Arial"/>
        </w:rPr>
        <w:t>.</w:t>
      </w:r>
    </w:p>
    <w:p w14:paraId="54DB0D26" w14:textId="77777777" w:rsidR="00635BAD" w:rsidRPr="0083387A" w:rsidRDefault="00635BAD" w:rsidP="00D278BC">
      <w:pPr>
        <w:pStyle w:val="ListParagraph"/>
        <w:keepLines/>
        <w:spacing w:after="0" w:line="240" w:lineRule="auto"/>
        <w:ind w:firstLine="0"/>
        <w:rPr>
          <w:rStyle w:val="ReportTemplate"/>
          <w:rFonts w:eastAsia="Arial" w:cs="Arial"/>
        </w:rPr>
      </w:pPr>
    </w:p>
    <w:p w14:paraId="54DB0D46" w14:textId="77777777" w:rsidR="0061125C" w:rsidRDefault="0061125C" w:rsidP="00D278BC">
      <w:pPr>
        <w:keepLines/>
        <w:spacing w:after="0" w:line="240" w:lineRule="auto"/>
        <w:rPr>
          <w:rFonts w:eastAsia="Arial" w:cs="Arial"/>
        </w:rPr>
      </w:pPr>
      <w:bookmarkStart w:id="5" w:name="_Hlk50022579"/>
    </w:p>
    <w:p w14:paraId="54DB0D4F" w14:textId="7A506285" w:rsidR="00073BD2" w:rsidRPr="00F0401F" w:rsidRDefault="00073BD2" w:rsidP="7603AD48">
      <w:pPr>
        <w:keepNext/>
        <w:keepLines/>
        <w:spacing w:after="0" w:line="240" w:lineRule="auto"/>
        <w:rPr>
          <w:rFonts w:eastAsia="Arial" w:cs="Arial"/>
          <w:b/>
        </w:rPr>
      </w:pPr>
      <w:r w:rsidRPr="12D8CEAA">
        <w:rPr>
          <w:rFonts w:eastAsia="Arial" w:cs="Arial"/>
          <w:b/>
        </w:rPr>
        <w:t>Administration</w:t>
      </w:r>
      <w:bookmarkEnd w:id="5"/>
      <w:r w:rsidRPr="12D8CEAA">
        <w:rPr>
          <w:rFonts w:eastAsia="Arial" w:cs="Arial"/>
          <w:b/>
        </w:rPr>
        <w:t xml:space="preserve"> of support for businesses</w:t>
      </w:r>
    </w:p>
    <w:p w14:paraId="54DB0D50" w14:textId="77777777" w:rsidR="00073BD2" w:rsidRDefault="00073BD2" w:rsidP="00D278BC">
      <w:pPr>
        <w:keepNext/>
        <w:keepLines/>
        <w:spacing w:after="0" w:line="240" w:lineRule="auto"/>
        <w:rPr>
          <w:rFonts w:eastAsia="Arial" w:cs="Arial"/>
        </w:rPr>
      </w:pPr>
    </w:p>
    <w:p w14:paraId="2CE3DE5F" w14:textId="77777777" w:rsidR="009E0140" w:rsidRDefault="00233AC7" w:rsidP="008D36C0">
      <w:pPr>
        <w:pStyle w:val="ListParagraph"/>
        <w:keepLines/>
        <w:numPr>
          <w:ilvl w:val="0"/>
          <w:numId w:val="1"/>
        </w:numPr>
        <w:spacing w:after="0" w:line="240" w:lineRule="auto"/>
        <w:ind w:left="360"/>
        <w:rPr>
          <w:rStyle w:val="ReportTemplate"/>
          <w:rFonts w:eastAsia="Arial" w:cs="Arial"/>
        </w:rPr>
      </w:pPr>
      <w:r w:rsidRPr="695278F5">
        <w:rPr>
          <w:rStyle w:val="ReportTemplate"/>
          <w:rFonts w:eastAsia="Arial" w:cs="Arial"/>
        </w:rPr>
        <w:t>On 9 September, the Department for Business, Energy and Industrial Strategy announced a new grant scheme for areas where businesses were required to close due to local lockdown regulations imposed by the Government.</w:t>
      </w:r>
      <w:r w:rsidR="005B22EB">
        <w:rPr>
          <w:rStyle w:val="ReportTemplate"/>
          <w:rFonts w:eastAsia="Arial" w:cs="Arial"/>
        </w:rPr>
        <w:t xml:space="preserve"> </w:t>
      </w:r>
      <w:r w:rsidR="00CA723A">
        <w:rPr>
          <w:rStyle w:val="ReportTemplate"/>
          <w:rFonts w:eastAsia="Arial" w:cs="Arial"/>
        </w:rPr>
        <w:t>Th</w:t>
      </w:r>
      <w:r w:rsidR="009E0140">
        <w:rPr>
          <w:rStyle w:val="ReportTemplate"/>
          <w:rFonts w:eastAsia="Arial" w:cs="Arial"/>
        </w:rPr>
        <w:t>e</w:t>
      </w:r>
      <w:r w:rsidR="00242892" w:rsidRPr="695278F5">
        <w:rPr>
          <w:rStyle w:val="ReportTemplate"/>
          <w:rFonts w:eastAsia="Arial" w:cs="Arial"/>
        </w:rPr>
        <w:t xml:space="preserve"> </w:t>
      </w:r>
      <w:r w:rsidR="007F7A99" w:rsidRPr="695278F5">
        <w:rPr>
          <w:rStyle w:val="ReportTemplate"/>
          <w:rFonts w:eastAsia="Arial" w:cs="Arial"/>
        </w:rPr>
        <w:t xml:space="preserve">scheme </w:t>
      </w:r>
      <w:r w:rsidR="00CA723A">
        <w:rPr>
          <w:rStyle w:val="ReportTemplate"/>
          <w:rFonts w:eastAsia="Arial" w:cs="Arial"/>
        </w:rPr>
        <w:t xml:space="preserve">been extended to </w:t>
      </w:r>
      <w:r w:rsidR="008F1B7E">
        <w:rPr>
          <w:rStyle w:val="ReportTemplate"/>
          <w:rFonts w:eastAsia="Arial" w:cs="Arial"/>
        </w:rPr>
        <w:t xml:space="preserve">include </w:t>
      </w:r>
      <w:r w:rsidR="008F1B7E" w:rsidRPr="00BE30AE">
        <w:rPr>
          <w:rStyle w:val="ReportTemplate"/>
          <w:rFonts w:eastAsia="Arial" w:cs="Arial"/>
        </w:rPr>
        <w:t>businesses which have been required to close on a national, rather than a local basis</w:t>
      </w:r>
      <w:r w:rsidR="009E0140">
        <w:rPr>
          <w:rStyle w:val="ReportTemplate"/>
          <w:rFonts w:eastAsia="Arial" w:cs="Arial"/>
        </w:rPr>
        <w:t>.</w:t>
      </w:r>
    </w:p>
    <w:p w14:paraId="10F6E90F" w14:textId="77777777" w:rsidR="009E0140" w:rsidRDefault="009E0140" w:rsidP="00470FB4">
      <w:pPr>
        <w:pStyle w:val="ListParagraph"/>
        <w:keepLines/>
        <w:spacing w:after="0" w:line="240" w:lineRule="auto"/>
        <w:ind w:firstLine="0"/>
        <w:rPr>
          <w:rStyle w:val="ReportTemplate"/>
          <w:rFonts w:eastAsia="Arial" w:cs="Arial"/>
        </w:rPr>
      </w:pPr>
    </w:p>
    <w:p w14:paraId="68495203" w14:textId="73859D82" w:rsidR="00CB60C0" w:rsidRDefault="00E633C2" w:rsidP="008D36C0">
      <w:pPr>
        <w:pStyle w:val="ListParagraph"/>
        <w:keepLines/>
        <w:numPr>
          <w:ilvl w:val="0"/>
          <w:numId w:val="1"/>
        </w:numPr>
        <w:spacing w:after="0" w:line="240" w:lineRule="auto"/>
        <w:ind w:left="360"/>
        <w:rPr>
          <w:rFonts w:eastAsia="Arial" w:cs="Arial"/>
        </w:rPr>
      </w:pPr>
      <w:r>
        <w:rPr>
          <w:rStyle w:val="ReportTemplate"/>
          <w:rFonts w:eastAsia="Arial" w:cs="Arial"/>
        </w:rPr>
        <w:t xml:space="preserve">On 9 October the limits </w:t>
      </w:r>
      <w:r w:rsidR="00267E78">
        <w:rPr>
          <w:rStyle w:val="ReportTemplate"/>
          <w:rFonts w:eastAsia="Arial" w:cs="Arial"/>
        </w:rPr>
        <w:t xml:space="preserve">and period of payment </w:t>
      </w:r>
      <w:r>
        <w:rPr>
          <w:rStyle w:val="ReportTemplate"/>
          <w:rFonts w:eastAsia="Arial" w:cs="Arial"/>
        </w:rPr>
        <w:t xml:space="preserve">were </w:t>
      </w:r>
      <w:hyperlink r:id="rId12" w:history="1">
        <w:r w:rsidRPr="006A3817">
          <w:rPr>
            <w:rStyle w:val="Hyperlink"/>
            <w:rFonts w:eastAsia="Arial" w:cs="Arial"/>
          </w:rPr>
          <w:t>changed</w:t>
        </w:r>
      </w:hyperlink>
      <w:r>
        <w:rPr>
          <w:rStyle w:val="ReportTemplate"/>
          <w:rFonts w:eastAsia="Arial" w:cs="Arial"/>
        </w:rPr>
        <w:t>.</w:t>
      </w:r>
      <w:r w:rsidR="00233AC7" w:rsidRPr="695278F5">
        <w:rPr>
          <w:rStyle w:val="ReportTemplate"/>
          <w:rFonts w:eastAsia="Arial" w:cs="Arial"/>
        </w:rPr>
        <w:t xml:space="preserve"> </w:t>
      </w:r>
      <w:r w:rsidR="00FB4057">
        <w:rPr>
          <w:rStyle w:val="ReportTemplate"/>
          <w:rFonts w:eastAsia="Arial" w:cs="Arial"/>
        </w:rPr>
        <w:t>Grants of up to £3</w:t>
      </w:r>
      <w:r w:rsidR="00E767E1">
        <w:rPr>
          <w:rStyle w:val="ReportTemplate"/>
          <w:rFonts w:eastAsia="Arial" w:cs="Arial"/>
        </w:rPr>
        <w:t>,000</w:t>
      </w:r>
      <w:r w:rsidR="006C15F9">
        <w:rPr>
          <w:rStyle w:val="ReportTemplate"/>
          <w:rFonts w:eastAsia="Arial" w:cs="Arial"/>
        </w:rPr>
        <w:t xml:space="preserve">, </w:t>
      </w:r>
      <w:r w:rsidR="00371A6A">
        <w:rPr>
          <w:rStyle w:val="ReportTemplate"/>
          <w:rFonts w:eastAsia="Arial" w:cs="Arial"/>
        </w:rPr>
        <w:t xml:space="preserve">are available, </w:t>
      </w:r>
      <w:r w:rsidR="006C15F9">
        <w:rPr>
          <w:rStyle w:val="ReportTemplate"/>
          <w:rFonts w:eastAsia="Arial" w:cs="Arial"/>
        </w:rPr>
        <w:t>linked to</w:t>
      </w:r>
      <w:r w:rsidR="007F7A99">
        <w:rPr>
          <w:rStyle w:val="ReportTemplate"/>
          <w:rFonts w:eastAsia="Arial" w:cs="Arial"/>
        </w:rPr>
        <w:t xml:space="preserve"> </w:t>
      </w:r>
      <w:r w:rsidR="00E70530">
        <w:rPr>
          <w:rStyle w:val="ReportTemplate"/>
          <w:rFonts w:eastAsia="Arial" w:cs="Arial"/>
        </w:rPr>
        <w:t xml:space="preserve">rateable </w:t>
      </w:r>
      <w:r w:rsidR="006C15F9">
        <w:rPr>
          <w:rStyle w:val="ReportTemplate"/>
          <w:rFonts w:eastAsia="Arial" w:cs="Arial"/>
        </w:rPr>
        <w:t>value.</w:t>
      </w:r>
      <w:r w:rsidR="0085388A">
        <w:rPr>
          <w:rFonts w:eastAsia="Arial" w:cs="Arial"/>
        </w:rPr>
        <w:t xml:space="preserve"> </w:t>
      </w:r>
      <w:r w:rsidR="00E70530" w:rsidRPr="695278F5" w:rsidDel="0085388A">
        <w:rPr>
          <w:rFonts w:eastAsia="Arial" w:cs="Arial"/>
        </w:rPr>
        <w:t xml:space="preserve"> </w:t>
      </w:r>
      <w:r w:rsidR="00E70530" w:rsidRPr="695278F5">
        <w:rPr>
          <w:rFonts w:eastAsia="Arial" w:cs="Arial"/>
        </w:rPr>
        <w:t xml:space="preserve">In addition, </w:t>
      </w:r>
      <w:r w:rsidR="007F7A99" w:rsidRPr="695278F5">
        <w:rPr>
          <w:rFonts w:eastAsia="Arial" w:cs="Arial"/>
        </w:rPr>
        <w:t>councils</w:t>
      </w:r>
      <w:r w:rsidR="00E70530" w:rsidRPr="695278F5">
        <w:rPr>
          <w:rFonts w:eastAsia="Arial" w:cs="Arial"/>
        </w:rPr>
        <w:t xml:space="preserve"> will receive an additional 5 per cent of funding to run a local discretionary grant fund which could be used to support businesses that do not pay business rates and other severely impacted businesses that are prioritised locally.</w:t>
      </w:r>
      <w:r w:rsidR="007F7A99" w:rsidRPr="695278F5">
        <w:rPr>
          <w:rFonts w:eastAsia="Arial" w:cs="Arial"/>
        </w:rPr>
        <w:t xml:space="preserve"> </w:t>
      </w:r>
      <w:r w:rsidR="0085388A">
        <w:rPr>
          <w:rFonts w:eastAsia="Arial" w:cs="Arial"/>
        </w:rPr>
        <w:t xml:space="preserve"> </w:t>
      </w:r>
    </w:p>
    <w:p w14:paraId="458AE966" w14:textId="77777777" w:rsidR="009C2D78" w:rsidRDefault="009C2D78" w:rsidP="00470FB4">
      <w:pPr>
        <w:pStyle w:val="ListParagraph"/>
        <w:keepLines/>
        <w:spacing w:after="0" w:line="240" w:lineRule="auto"/>
        <w:ind w:firstLine="0"/>
        <w:rPr>
          <w:rStyle w:val="ReportTemplate"/>
          <w:rFonts w:eastAsia="Arial" w:cs="Arial"/>
        </w:rPr>
      </w:pPr>
    </w:p>
    <w:p w14:paraId="17A73CFD" w14:textId="63030E98" w:rsidR="007F7A99" w:rsidRDefault="006D7662" w:rsidP="008D36C0">
      <w:pPr>
        <w:pStyle w:val="ListParagraph"/>
        <w:keepLines/>
        <w:numPr>
          <w:ilvl w:val="0"/>
          <w:numId w:val="1"/>
        </w:numPr>
        <w:spacing w:after="0" w:line="240" w:lineRule="auto"/>
        <w:ind w:left="360"/>
        <w:rPr>
          <w:rFonts w:eastAsia="Arial" w:cs="Arial"/>
        </w:rPr>
      </w:pPr>
      <w:r w:rsidRPr="695278F5">
        <w:rPr>
          <w:rFonts w:eastAsia="Arial" w:cs="Arial"/>
        </w:rPr>
        <w:t xml:space="preserve">LGA officers and others from local government have been in discussion with </w:t>
      </w:r>
      <w:r w:rsidR="00C975E3" w:rsidRPr="695278F5">
        <w:rPr>
          <w:rFonts w:eastAsia="Arial" w:cs="Arial"/>
        </w:rPr>
        <w:t>government officials about the operation of the scheme.</w:t>
      </w:r>
      <w:r w:rsidR="00E767E1">
        <w:rPr>
          <w:rFonts w:eastAsia="Arial" w:cs="Arial"/>
        </w:rPr>
        <w:t xml:space="preserve"> </w:t>
      </w:r>
    </w:p>
    <w:p w14:paraId="57B2F7E4" w14:textId="61E199CE" w:rsidR="00E01D7C" w:rsidRDefault="00E01D7C" w:rsidP="009A0155">
      <w:pPr>
        <w:pStyle w:val="ListParagraph"/>
        <w:keepLines/>
        <w:spacing w:after="0" w:line="240" w:lineRule="auto"/>
        <w:ind w:firstLine="0"/>
        <w:rPr>
          <w:rFonts w:eastAsia="Arial" w:cs="Arial"/>
        </w:rPr>
      </w:pPr>
    </w:p>
    <w:p w14:paraId="26D65CF6" w14:textId="77777777" w:rsidR="006A5325" w:rsidRDefault="006A5325" w:rsidP="009A0155">
      <w:pPr>
        <w:pStyle w:val="ListParagraph"/>
        <w:keepLines/>
        <w:spacing w:after="0" w:line="240" w:lineRule="auto"/>
        <w:ind w:firstLine="0"/>
        <w:rPr>
          <w:rFonts w:eastAsia="Arial" w:cs="Arial"/>
        </w:rPr>
      </w:pPr>
    </w:p>
    <w:p w14:paraId="590B97B4" w14:textId="07DCCA3C" w:rsidR="009A0155" w:rsidRPr="00B12870" w:rsidRDefault="00E01D7C" w:rsidP="00470FB4">
      <w:pPr>
        <w:keepNext/>
        <w:keepLines/>
        <w:spacing w:after="0" w:line="240" w:lineRule="auto"/>
        <w:rPr>
          <w:rFonts w:eastAsia="Arial" w:cs="Arial"/>
          <w:b/>
          <w:bCs/>
        </w:rPr>
      </w:pPr>
      <w:r w:rsidRPr="00B12870">
        <w:rPr>
          <w:rFonts w:eastAsia="Arial" w:cs="Arial"/>
          <w:b/>
          <w:bCs/>
        </w:rPr>
        <w:lastRenderedPageBreak/>
        <w:t>Test and Trace payments</w:t>
      </w:r>
    </w:p>
    <w:p w14:paraId="725BC4F5" w14:textId="77777777" w:rsidR="009A0155" w:rsidRDefault="009A0155" w:rsidP="00470FB4">
      <w:pPr>
        <w:pStyle w:val="ListParagraph"/>
        <w:keepNext/>
        <w:keepLines/>
        <w:spacing w:after="0" w:line="240" w:lineRule="auto"/>
        <w:ind w:firstLine="0"/>
        <w:rPr>
          <w:rStyle w:val="ReportTemplate"/>
          <w:rFonts w:eastAsia="Arial"/>
        </w:rPr>
      </w:pPr>
    </w:p>
    <w:p w14:paraId="6112D4B8" w14:textId="5CB7EB16" w:rsidR="009A0155" w:rsidRPr="00B12870" w:rsidRDefault="007173D7" w:rsidP="00B12870">
      <w:pPr>
        <w:pStyle w:val="ListParagraph"/>
        <w:keepLines/>
        <w:numPr>
          <w:ilvl w:val="0"/>
          <w:numId w:val="1"/>
        </w:numPr>
        <w:spacing w:after="0" w:line="240" w:lineRule="auto"/>
        <w:ind w:left="360"/>
        <w:rPr>
          <w:rStyle w:val="ReportTemplate"/>
          <w:rFonts w:eastAsia="Arial" w:cs="Arial"/>
        </w:rPr>
      </w:pPr>
      <w:r w:rsidRPr="00B12870">
        <w:rPr>
          <w:rStyle w:val="ReportTemplate"/>
          <w:rFonts w:eastAsia="Arial" w:cs="Arial"/>
        </w:rPr>
        <w:t xml:space="preserve">On 19th September the Government announced a payment of £500 to people on </w:t>
      </w:r>
      <w:r w:rsidR="00B12870" w:rsidRPr="00B12870">
        <w:rPr>
          <w:rStyle w:val="ReportTemplate"/>
          <w:rFonts w:eastAsia="Arial" w:cs="Arial"/>
        </w:rPr>
        <w:t>in-work benefits who are told to self</w:t>
      </w:r>
      <w:r w:rsidR="2CEC4C50" w:rsidRPr="3C48420B">
        <w:rPr>
          <w:rStyle w:val="ReportTemplate"/>
          <w:rFonts w:eastAsia="Arial" w:cs="Arial"/>
        </w:rPr>
        <w:t>-</w:t>
      </w:r>
      <w:r w:rsidR="00B12870" w:rsidRPr="00B12870">
        <w:rPr>
          <w:rStyle w:val="ReportTemplate"/>
          <w:rFonts w:eastAsia="Arial" w:cs="Arial"/>
        </w:rPr>
        <w:t xml:space="preserve">isolate by NHS Track and Trace, to be administered by </w:t>
      </w:r>
      <w:r w:rsidR="7FABA893" w:rsidRPr="3C48420B">
        <w:rPr>
          <w:rStyle w:val="ReportTemplate"/>
          <w:rFonts w:eastAsia="Arial" w:cs="Arial"/>
        </w:rPr>
        <w:t>Unitary and District</w:t>
      </w:r>
      <w:r w:rsidR="00B12870" w:rsidRPr="3C48420B">
        <w:rPr>
          <w:rStyle w:val="ReportTemplate"/>
          <w:rFonts w:eastAsia="Arial" w:cs="Arial"/>
        </w:rPr>
        <w:t xml:space="preserve"> </w:t>
      </w:r>
      <w:r w:rsidR="00B12870" w:rsidRPr="00B12870">
        <w:rPr>
          <w:rStyle w:val="ReportTemplate"/>
          <w:rFonts w:eastAsia="Arial" w:cs="Arial"/>
        </w:rPr>
        <w:t xml:space="preserve">councils.  </w:t>
      </w:r>
      <w:r w:rsidR="41F77BE8" w:rsidRPr="3C48420B">
        <w:rPr>
          <w:rStyle w:val="ReportTemplate"/>
          <w:rFonts w:eastAsia="Arial" w:cs="Arial"/>
        </w:rPr>
        <w:t xml:space="preserve">The Department for Health and Social Care (DHSC) has been working closely with councils, the LGA and other Government departments to ensure that payments can be made </w:t>
      </w:r>
      <w:r w:rsidR="1C073BD8" w:rsidRPr="3C48420B">
        <w:rPr>
          <w:rStyle w:val="ReportTemplate"/>
          <w:rFonts w:eastAsia="Arial" w:cs="Arial"/>
        </w:rPr>
        <w:t>from Monday 12</w:t>
      </w:r>
      <w:r w:rsidR="1C073BD8" w:rsidRPr="3C48420B">
        <w:rPr>
          <w:rStyle w:val="ReportTemplate"/>
          <w:rFonts w:eastAsia="Arial" w:cs="Arial"/>
          <w:vertAlign w:val="superscript"/>
        </w:rPr>
        <w:t>th</w:t>
      </w:r>
      <w:r w:rsidR="1C073BD8" w:rsidRPr="3C48420B">
        <w:rPr>
          <w:rStyle w:val="ReportTemplate"/>
          <w:rFonts w:eastAsia="Arial" w:cs="Arial"/>
        </w:rPr>
        <w:t xml:space="preserve"> October. </w:t>
      </w:r>
      <w:r w:rsidR="00B12870" w:rsidRPr="00B12870">
        <w:rPr>
          <w:rStyle w:val="ReportTemplate"/>
          <w:rFonts w:eastAsia="Arial" w:cs="Arial"/>
        </w:rPr>
        <w:t>This scheme applies from 28th September and will last until 31</w:t>
      </w:r>
      <w:r w:rsidR="00B12870" w:rsidRPr="001D41E5">
        <w:rPr>
          <w:rStyle w:val="ReportTemplate"/>
          <w:rFonts w:eastAsia="Arial" w:cs="Arial"/>
          <w:vertAlign w:val="superscript"/>
        </w:rPr>
        <w:t>st</w:t>
      </w:r>
      <w:r w:rsidR="00B12870" w:rsidRPr="00B12870">
        <w:rPr>
          <w:rStyle w:val="ReportTemplate"/>
          <w:rFonts w:eastAsia="Arial" w:cs="Arial"/>
        </w:rPr>
        <w:t xml:space="preserve"> January 2021.  Councils can also </w:t>
      </w:r>
      <w:r w:rsidR="009A0155" w:rsidRPr="00B12870">
        <w:rPr>
          <w:rStyle w:val="ReportTemplate"/>
          <w:rFonts w:eastAsia="Arial" w:cs="Arial"/>
        </w:rPr>
        <w:t xml:space="preserve">make a discretionary payment in exceptional circumstances to </w:t>
      </w:r>
      <w:r w:rsidR="00B12870">
        <w:rPr>
          <w:rStyle w:val="ReportTemplate"/>
          <w:rFonts w:eastAsia="Arial" w:cs="Arial"/>
        </w:rPr>
        <w:t>someone</w:t>
      </w:r>
      <w:r w:rsidR="009A0155" w:rsidRPr="00B12870">
        <w:rPr>
          <w:rStyle w:val="ReportTemplate"/>
          <w:rFonts w:eastAsia="Arial" w:cs="Arial"/>
        </w:rPr>
        <w:t xml:space="preserve"> who meets the main qualifying criteria and could suffer financial hardship as a result of not being able to work.</w:t>
      </w:r>
      <w:r w:rsidR="00B12870">
        <w:rPr>
          <w:rStyle w:val="ReportTemplate"/>
          <w:rFonts w:eastAsia="Arial" w:cs="Arial"/>
        </w:rPr>
        <w:t xml:space="preserve"> </w:t>
      </w:r>
      <w:r w:rsidR="46A9521D" w:rsidRPr="3C48420B">
        <w:rPr>
          <w:rStyle w:val="ReportTemplate"/>
          <w:rFonts w:eastAsia="Arial" w:cs="Arial"/>
        </w:rPr>
        <w:t xml:space="preserve"> Councils </w:t>
      </w:r>
      <w:r w:rsidR="11A10D0D" w:rsidRPr="3C48420B">
        <w:rPr>
          <w:rStyle w:val="ReportTemplate"/>
          <w:rFonts w:eastAsia="Arial" w:cs="Arial"/>
        </w:rPr>
        <w:t>are being</w:t>
      </w:r>
      <w:r w:rsidR="46A9521D" w:rsidRPr="3C48420B">
        <w:rPr>
          <w:rStyle w:val="ReportTemplate"/>
          <w:rFonts w:eastAsia="Arial" w:cs="Arial"/>
        </w:rPr>
        <w:t xml:space="preserve"> issued with</w:t>
      </w:r>
      <w:r w:rsidR="02DB8CBB" w:rsidRPr="3C48420B">
        <w:rPr>
          <w:rStyle w:val="ReportTemplate"/>
          <w:rFonts w:eastAsia="Arial" w:cs="Arial"/>
        </w:rPr>
        <w:t xml:space="preserve"> </w:t>
      </w:r>
      <w:r w:rsidR="0C098809" w:rsidRPr="3C48420B">
        <w:rPr>
          <w:rStyle w:val="ReportTemplate"/>
          <w:rFonts w:eastAsia="Arial" w:cs="Arial"/>
        </w:rPr>
        <w:t>regularly</w:t>
      </w:r>
      <w:r w:rsidR="46A9521D" w:rsidRPr="3C48420B">
        <w:rPr>
          <w:rStyle w:val="ReportTemplate"/>
          <w:rFonts w:eastAsia="Arial" w:cs="Arial"/>
        </w:rPr>
        <w:t xml:space="preserve"> updated guidance</w:t>
      </w:r>
      <w:r w:rsidR="64D7F3DA" w:rsidRPr="3C48420B">
        <w:rPr>
          <w:rStyle w:val="ReportTemplate"/>
          <w:rFonts w:eastAsia="Arial" w:cs="Arial"/>
        </w:rPr>
        <w:t xml:space="preserve"> and information</w:t>
      </w:r>
      <w:r w:rsidR="46A9521D" w:rsidRPr="3C48420B">
        <w:rPr>
          <w:rStyle w:val="ReportTemplate"/>
          <w:rFonts w:eastAsia="Arial" w:cs="Arial"/>
        </w:rPr>
        <w:t xml:space="preserve"> via </w:t>
      </w:r>
      <w:r w:rsidR="0A21BEA9" w:rsidRPr="3C48420B">
        <w:rPr>
          <w:rStyle w:val="ReportTemplate"/>
          <w:rFonts w:eastAsia="Arial" w:cs="Arial"/>
        </w:rPr>
        <w:t xml:space="preserve">a range of communication channels including their ‘single inbox’.  </w:t>
      </w:r>
      <w:r w:rsidR="11FAFF38" w:rsidRPr="3C48420B">
        <w:rPr>
          <w:rStyle w:val="ReportTemplate"/>
          <w:rFonts w:eastAsia="Arial" w:cs="Arial"/>
        </w:rPr>
        <w:t>Funding allocations for the discretionary payment were made</w:t>
      </w:r>
      <w:r w:rsidR="6BD96592" w:rsidRPr="3C48420B">
        <w:rPr>
          <w:rStyle w:val="ReportTemplate"/>
          <w:rFonts w:eastAsia="Arial" w:cs="Arial"/>
        </w:rPr>
        <w:t xml:space="preserve"> to councils</w:t>
      </w:r>
      <w:r w:rsidR="11FAFF38" w:rsidRPr="3C48420B">
        <w:rPr>
          <w:rStyle w:val="ReportTemplate"/>
          <w:rFonts w:eastAsia="Arial" w:cs="Arial"/>
        </w:rPr>
        <w:t xml:space="preserve"> on </w:t>
      </w:r>
      <w:r w:rsidR="3742F6C6" w:rsidRPr="3C48420B">
        <w:rPr>
          <w:rStyle w:val="ReportTemplate"/>
          <w:rFonts w:eastAsia="Arial" w:cs="Arial"/>
        </w:rPr>
        <w:t>2</w:t>
      </w:r>
      <w:r w:rsidR="3742F6C6" w:rsidRPr="3C48420B">
        <w:rPr>
          <w:rStyle w:val="ReportTemplate"/>
          <w:rFonts w:eastAsia="Arial" w:cs="Arial"/>
          <w:vertAlign w:val="superscript"/>
        </w:rPr>
        <w:t>nd</w:t>
      </w:r>
      <w:r w:rsidR="3742F6C6" w:rsidRPr="3C48420B">
        <w:rPr>
          <w:rStyle w:val="ReportTemplate"/>
          <w:rFonts w:eastAsia="Arial" w:cs="Arial"/>
        </w:rPr>
        <w:t xml:space="preserve"> October.</w:t>
      </w:r>
    </w:p>
    <w:p w14:paraId="3C47228F" w14:textId="77777777" w:rsidR="00E01D7C" w:rsidRPr="009A0155" w:rsidRDefault="00E01D7C" w:rsidP="00B12870">
      <w:pPr>
        <w:pStyle w:val="ListParagraph"/>
        <w:keepLines/>
        <w:spacing w:after="0" w:line="240" w:lineRule="auto"/>
        <w:ind w:firstLine="0"/>
        <w:rPr>
          <w:rStyle w:val="ReportTemplate"/>
        </w:rPr>
      </w:pPr>
    </w:p>
    <w:p w14:paraId="5DE469FD" w14:textId="32ADF5C9" w:rsidR="695278F5" w:rsidRDefault="695278F5" w:rsidP="695278F5">
      <w:pPr>
        <w:spacing w:after="0" w:line="240" w:lineRule="auto"/>
        <w:ind w:left="0" w:firstLine="0"/>
        <w:rPr>
          <w:rStyle w:val="ReportTemplate"/>
          <w:rFonts w:eastAsia="Arial" w:cs="Arial"/>
        </w:rPr>
      </w:pPr>
    </w:p>
    <w:p w14:paraId="7897EC3D" w14:textId="08E3D25B" w:rsidR="00B823F1" w:rsidRPr="00B823F1" w:rsidRDefault="006C3CA4" w:rsidP="00B823F1">
      <w:pPr>
        <w:pStyle w:val="ListParagraph"/>
        <w:rPr>
          <w:rFonts w:eastAsia="Arial" w:cs="Arial"/>
        </w:rPr>
      </w:pPr>
      <w:r>
        <w:rPr>
          <w:rFonts w:eastAsia="Arial" w:cs="Arial"/>
          <w:b/>
        </w:rPr>
        <w:t>Other recent funding announcements</w:t>
      </w:r>
    </w:p>
    <w:p w14:paraId="539F5F69" w14:textId="77777777" w:rsidR="00B823F1" w:rsidRPr="00B823F1" w:rsidRDefault="00B823F1" w:rsidP="008B634C">
      <w:pPr>
        <w:pStyle w:val="ListParagraph"/>
      </w:pPr>
    </w:p>
    <w:p w14:paraId="7AD558AA" w14:textId="155CCC1A" w:rsidR="00E71338" w:rsidRDefault="00E71338" w:rsidP="006C6394">
      <w:pPr>
        <w:pStyle w:val="ListParagraph"/>
        <w:keepLines/>
        <w:numPr>
          <w:ilvl w:val="0"/>
          <w:numId w:val="1"/>
        </w:numPr>
        <w:spacing w:after="0" w:line="240" w:lineRule="auto"/>
        <w:ind w:left="357" w:hanging="357"/>
        <w:rPr>
          <w:rFonts w:eastAsia="Arial" w:cs="Arial"/>
        </w:rPr>
      </w:pPr>
      <w:r w:rsidRPr="12D8CEAA">
        <w:rPr>
          <w:rFonts w:eastAsia="Arial" w:cs="Arial"/>
        </w:rPr>
        <w:t>Separately, the Department of Health and Social Care ha</w:t>
      </w:r>
      <w:r w:rsidR="002E1F62">
        <w:rPr>
          <w:rFonts w:eastAsia="Arial" w:cs="Arial"/>
        </w:rPr>
        <w:t>s</w:t>
      </w:r>
      <w:r w:rsidRPr="12D8CEAA">
        <w:rPr>
          <w:rFonts w:eastAsia="Arial" w:cs="Arial"/>
        </w:rPr>
        <w:t xml:space="preserve"> provided</w:t>
      </w:r>
      <w:r w:rsidR="00C81FED" w:rsidRPr="12D8CEAA">
        <w:rPr>
          <w:rFonts w:eastAsia="Arial" w:cs="Arial"/>
        </w:rPr>
        <w:t xml:space="preserve"> </w:t>
      </w:r>
      <w:r w:rsidR="005C4666" w:rsidRPr="12D8CEAA">
        <w:rPr>
          <w:rFonts w:eastAsia="Arial" w:cs="Arial"/>
        </w:rPr>
        <w:t>£546</w:t>
      </w:r>
      <w:r w:rsidR="008B39AF">
        <w:rPr>
          <w:rFonts w:eastAsia="Arial" w:cs="Arial"/>
        </w:rPr>
        <w:t xml:space="preserve"> </w:t>
      </w:r>
      <w:r w:rsidR="005C4666" w:rsidRPr="12D8CEAA">
        <w:rPr>
          <w:rFonts w:eastAsia="Arial" w:cs="Arial"/>
        </w:rPr>
        <w:t>m</w:t>
      </w:r>
      <w:r w:rsidR="008B39AF">
        <w:rPr>
          <w:rFonts w:eastAsia="Arial" w:cs="Arial"/>
        </w:rPr>
        <w:t>illion</w:t>
      </w:r>
      <w:r w:rsidR="005C4666" w:rsidRPr="12D8CEAA">
        <w:rPr>
          <w:rFonts w:eastAsia="Arial" w:cs="Arial"/>
        </w:rPr>
        <w:t xml:space="preserve"> </w:t>
      </w:r>
      <w:r w:rsidR="004B2772" w:rsidRPr="12D8CEAA">
        <w:rPr>
          <w:rFonts w:eastAsia="Arial" w:cs="Arial"/>
        </w:rPr>
        <w:t xml:space="preserve">through the </w:t>
      </w:r>
      <w:r w:rsidR="002F157A" w:rsidRPr="12D8CEAA">
        <w:rPr>
          <w:rFonts w:eastAsia="Arial" w:cs="Arial"/>
        </w:rPr>
        <w:t>Infection Control Fun</w:t>
      </w:r>
      <w:r w:rsidR="00B273C9" w:rsidRPr="12D8CEAA">
        <w:rPr>
          <w:rFonts w:eastAsia="Arial" w:cs="Arial"/>
        </w:rPr>
        <w:t>d</w:t>
      </w:r>
      <w:r w:rsidR="00CF6F51" w:rsidRPr="12D8CEAA">
        <w:rPr>
          <w:rFonts w:eastAsia="Arial" w:cs="Arial"/>
        </w:rPr>
        <w:t xml:space="preserve"> (round 2)</w:t>
      </w:r>
      <w:r w:rsidR="00B273C9" w:rsidRPr="12D8CEAA">
        <w:rPr>
          <w:rFonts w:eastAsia="Arial" w:cs="Arial"/>
        </w:rPr>
        <w:t xml:space="preserve"> to support measures to reduce COVID-19 transmission and support workforce resilience in the adult social care sector. </w:t>
      </w:r>
      <w:r w:rsidR="00CF6F51" w:rsidRPr="12D8CEAA">
        <w:rPr>
          <w:rFonts w:eastAsia="Arial" w:cs="Arial"/>
        </w:rPr>
        <w:t>This funding builds on the</w:t>
      </w:r>
      <w:r w:rsidR="00B273C9" w:rsidRPr="12D8CEAA">
        <w:rPr>
          <w:rFonts w:eastAsia="Arial" w:cs="Arial"/>
        </w:rPr>
        <w:t xml:space="preserve"> </w:t>
      </w:r>
      <w:r w:rsidRPr="12D8CEAA">
        <w:rPr>
          <w:rFonts w:eastAsia="Arial" w:cs="Arial"/>
        </w:rPr>
        <w:t>£600</w:t>
      </w:r>
      <w:r w:rsidR="00530A36">
        <w:rPr>
          <w:rFonts w:eastAsia="Arial" w:cs="Arial"/>
        </w:rPr>
        <w:t xml:space="preserve"> </w:t>
      </w:r>
      <w:r w:rsidRPr="12D8CEAA">
        <w:rPr>
          <w:rFonts w:eastAsia="Arial" w:cs="Arial"/>
        </w:rPr>
        <w:t>m</w:t>
      </w:r>
      <w:r w:rsidR="00530A36">
        <w:rPr>
          <w:rFonts w:eastAsia="Arial" w:cs="Arial"/>
        </w:rPr>
        <w:t>illion</w:t>
      </w:r>
      <w:r w:rsidR="00034D28" w:rsidRPr="12D8CEAA">
        <w:rPr>
          <w:rFonts w:eastAsia="Arial" w:cs="Arial"/>
        </w:rPr>
        <w:t xml:space="preserve"> of round 1 funding</w:t>
      </w:r>
      <w:r w:rsidR="00CF6F51" w:rsidRPr="12D8CEAA">
        <w:rPr>
          <w:rFonts w:eastAsia="Arial" w:cs="Arial"/>
        </w:rPr>
        <w:t xml:space="preserve"> allocated in May</w:t>
      </w:r>
      <w:r w:rsidR="007C151F" w:rsidRPr="12D8CEAA">
        <w:rPr>
          <w:rFonts w:eastAsia="Arial" w:cs="Arial"/>
        </w:rPr>
        <w:t xml:space="preserve">. </w:t>
      </w:r>
      <w:r w:rsidR="00530A36">
        <w:rPr>
          <w:rFonts w:eastAsia="Arial" w:cs="Arial"/>
        </w:rPr>
        <w:t>Eighty</w:t>
      </w:r>
      <w:r w:rsidR="00530A36" w:rsidRPr="12D8CEAA">
        <w:rPr>
          <w:rFonts w:eastAsia="Arial" w:cs="Arial"/>
        </w:rPr>
        <w:t xml:space="preserve"> </w:t>
      </w:r>
      <w:r w:rsidR="00F86A72" w:rsidRPr="12D8CEAA">
        <w:rPr>
          <w:rFonts w:eastAsia="Arial" w:cs="Arial"/>
        </w:rPr>
        <w:t xml:space="preserve">per cent of funding </w:t>
      </w:r>
      <w:r w:rsidR="003E74D2" w:rsidRPr="12D8CEAA">
        <w:rPr>
          <w:rFonts w:eastAsia="Arial" w:cs="Arial"/>
        </w:rPr>
        <w:t>will</w:t>
      </w:r>
      <w:r w:rsidR="00895FB2" w:rsidRPr="12D8CEAA">
        <w:rPr>
          <w:rFonts w:eastAsia="Arial" w:cs="Arial"/>
        </w:rPr>
        <w:t xml:space="preserve"> be allocated straight to care homes </w:t>
      </w:r>
      <w:r w:rsidR="00705F0B" w:rsidRPr="12D8CEAA">
        <w:rPr>
          <w:rFonts w:eastAsia="Arial" w:cs="Arial"/>
        </w:rPr>
        <w:t>based on the number of beds (up from 75 per cent in round 1)</w:t>
      </w:r>
      <w:r w:rsidR="00FD401E">
        <w:rPr>
          <w:rFonts w:eastAsia="Arial" w:cs="Arial"/>
        </w:rPr>
        <w:t>.</w:t>
      </w:r>
      <w:r w:rsidR="007752FD" w:rsidRPr="12D8CEAA">
        <w:rPr>
          <w:rFonts w:eastAsia="Arial" w:cs="Arial"/>
        </w:rPr>
        <w:t xml:space="preserve"> </w:t>
      </w:r>
      <w:r w:rsidR="00D118D1" w:rsidRPr="12D8CEAA">
        <w:rPr>
          <w:rFonts w:eastAsia="Arial" w:cs="Arial"/>
        </w:rPr>
        <w:t>The remaining 20</w:t>
      </w:r>
      <w:r w:rsidR="00DD39A8" w:rsidRPr="12D8CEAA">
        <w:rPr>
          <w:rFonts w:eastAsia="Arial" w:cs="Arial"/>
        </w:rPr>
        <w:t xml:space="preserve"> per cent</w:t>
      </w:r>
      <w:r w:rsidR="00D118D1" w:rsidRPr="12D8CEAA">
        <w:rPr>
          <w:rFonts w:eastAsia="Arial" w:cs="Arial"/>
        </w:rPr>
        <w:t xml:space="preserve"> of funding </w:t>
      </w:r>
      <w:r w:rsidR="007D4A3B" w:rsidRPr="12D8CEAA">
        <w:rPr>
          <w:rFonts w:eastAsia="Arial" w:cs="Arial"/>
        </w:rPr>
        <w:t>will</w:t>
      </w:r>
      <w:r w:rsidR="001838A8" w:rsidRPr="12D8CEAA">
        <w:rPr>
          <w:rFonts w:eastAsia="Arial" w:cs="Arial"/>
        </w:rPr>
        <w:t xml:space="preserve"> be allocated </w:t>
      </w:r>
      <w:r w:rsidR="00D118D1" w:rsidRPr="12D8CEAA">
        <w:rPr>
          <w:rFonts w:eastAsia="Arial" w:cs="Arial"/>
        </w:rPr>
        <w:t>on other COVID-19 infection control measures for the care sector, including supporting other care settings and wider workforce measures</w:t>
      </w:r>
      <w:r w:rsidR="001838A8" w:rsidRPr="12D8CEAA">
        <w:rPr>
          <w:rFonts w:eastAsia="Arial" w:cs="Arial"/>
        </w:rPr>
        <w:t>.</w:t>
      </w:r>
    </w:p>
    <w:p w14:paraId="240EC2EF" w14:textId="77777777" w:rsidR="001838A8" w:rsidRDefault="001838A8" w:rsidP="006C6394">
      <w:pPr>
        <w:pStyle w:val="ListParagraph"/>
        <w:keepLines/>
        <w:spacing w:after="0" w:line="240" w:lineRule="auto"/>
        <w:ind w:left="357" w:firstLine="0"/>
        <w:rPr>
          <w:rFonts w:eastAsia="Arial" w:cs="Arial"/>
        </w:rPr>
      </w:pPr>
    </w:p>
    <w:p w14:paraId="69DECDCB" w14:textId="0119D4E5" w:rsidR="001838A8" w:rsidRPr="00F97D15" w:rsidRDefault="00A67369" w:rsidP="002739D1">
      <w:pPr>
        <w:pStyle w:val="ListParagraph"/>
        <w:numPr>
          <w:ilvl w:val="0"/>
          <w:numId w:val="1"/>
        </w:numPr>
        <w:spacing w:before="100" w:beforeAutospacing="1" w:after="0" w:line="240" w:lineRule="auto"/>
        <w:ind w:left="357" w:hanging="357"/>
        <w:rPr>
          <w:color w:val="2D2D2D"/>
        </w:rPr>
      </w:pPr>
      <w:r w:rsidRPr="72D7A2F1">
        <w:rPr>
          <w:rFonts w:eastAsia="Arial" w:cs="Arial"/>
          <w:color w:val="2D2D2D"/>
        </w:rPr>
        <w:t xml:space="preserve">The Government has confirmed councils and the police will equally share the extra </w:t>
      </w:r>
      <w:r w:rsidRPr="72D7A2F1">
        <w:rPr>
          <w:rFonts w:eastAsia="Arial" w:cs="Arial"/>
        </w:rPr>
        <w:t>£60 million in funding to help support compliance and enforcement of COVID-19 rules</w:t>
      </w:r>
      <w:r w:rsidRPr="72D7A2F1">
        <w:rPr>
          <w:rFonts w:eastAsia="Arial" w:cs="Arial"/>
          <w:color w:val="2D2D2D"/>
        </w:rPr>
        <w:t>.</w:t>
      </w:r>
      <w:r w:rsidR="00D10B6A" w:rsidRPr="72D7A2F1">
        <w:rPr>
          <w:rFonts w:eastAsia="Arial" w:cs="Arial"/>
          <w:color w:val="2D2D2D"/>
        </w:rPr>
        <w:t xml:space="preserve"> </w:t>
      </w:r>
      <w:r w:rsidR="00CA235B" w:rsidRPr="72D7A2F1">
        <w:rPr>
          <w:rFonts w:eastAsia="Arial" w:cs="Arial"/>
          <w:color w:val="2D2D2D"/>
        </w:rPr>
        <w:t xml:space="preserve">The £30 million </w:t>
      </w:r>
      <w:r w:rsidR="008B4548" w:rsidRPr="72D7A2F1">
        <w:rPr>
          <w:rFonts w:eastAsia="Arial" w:cs="Arial"/>
          <w:color w:val="2D2D2D"/>
        </w:rPr>
        <w:t xml:space="preserve">councils </w:t>
      </w:r>
      <w:r w:rsidR="00725DAC" w:rsidRPr="72D7A2F1">
        <w:rPr>
          <w:rFonts w:eastAsia="Arial" w:cs="Arial"/>
          <w:color w:val="2D2D2D"/>
        </w:rPr>
        <w:t xml:space="preserve">will </w:t>
      </w:r>
      <w:r w:rsidR="008B4548" w:rsidRPr="72D7A2F1">
        <w:rPr>
          <w:rFonts w:eastAsia="Arial" w:cs="Arial"/>
          <w:color w:val="2D2D2D"/>
        </w:rPr>
        <w:t>receive</w:t>
      </w:r>
      <w:r w:rsidR="00276BC7" w:rsidRPr="72D7A2F1">
        <w:rPr>
          <w:rFonts w:eastAsia="Arial" w:cs="Arial"/>
          <w:color w:val="2D2D2D"/>
        </w:rPr>
        <w:t xml:space="preserve"> </w:t>
      </w:r>
      <w:r w:rsidR="00A663A2" w:rsidRPr="72D7A2F1">
        <w:rPr>
          <w:rFonts w:eastAsia="Arial" w:cs="Arial"/>
          <w:color w:val="2D2D2D"/>
        </w:rPr>
        <w:t>is ringfenced to spend on COVID-19 related compliance and enforcement activities</w:t>
      </w:r>
      <w:r w:rsidR="00F03C13" w:rsidRPr="72D7A2F1">
        <w:rPr>
          <w:rFonts w:eastAsia="Arial" w:cs="Arial"/>
          <w:color w:val="2D2D2D"/>
        </w:rPr>
        <w:t xml:space="preserve"> </w:t>
      </w:r>
      <w:r w:rsidR="00276BC7" w:rsidRPr="72D7A2F1">
        <w:rPr>
          <w:rFonts w:eastAsia="Arial" w:cs="Arial"/>
          <w:color w:val="2D2D2D"/>
        </w:rPr>
        <w:t xml:space="preserve">and </w:t>
      </w:r>
      <w:r w:rsidR="00F03C13" w:rsidRPr="72D7A2F1">
        <w:rPr>
          <w:rFonts w:eastAsia="Arial" w:cs="Arial"/>
          <w:color w:val="2D2D2D"/>
        </w:rPr>
        <w:t xml:space="preserve">will be allocated </w:t>
      </w:r>
      <w:r w:rsidR="00E33A93" w:rsidRPr="72D7A2F1">
        <w:rPr>
          <w:rFonts w:eastAsia="Arial" w:cs="Arial"/>
          <w:color w:val="2D2D2D"/>
        </w:rPr>
        <w:t xml:space="preserve">to all district, </w:t>
      </w:r>
      <w:r w:rsidR="00AF31DD" w:rsidRPr="72D7A2F1">
        <w:rPr>
          <w:rFonts w:eastAsia="Arial" w:cs="Arial"/>
          <w:color w:val="2D2D2D"/>
        </w:rPr>
        <w:t>unitary,</w:t>
      </w:r>
      <w:r w:rsidR="00CB36CF" w:rsidRPr="72D7A2F1">
        <w:rPr>
          <w:rFonts w:eastAsia="Arial" w:cs="Arial"/>
          <w:color w:val="2D2D2D"/>
        </w:rPr>
        <w:t xml:space="preserve"> metropolitan</w:t>
      </w:r>
      <w:r w:rsidR="00462BC9" w:rsidRPr="72D7A2F1">
        <w:rPr>
          <w:rFonts w:eastAsia="Arial" w:cs="Arial"/>
          <w:color w:val="2D2D2D"/>
        </w:rPr>
        <w:t xml:space="preserve"> borough</w:t>
      </w:r>
      <w:r w:rsidR="00CB36CF" w:rsidRPr="72D7A2F1">
        <w:rPr>
          <w:rFonts w:eastAsia="Arial" w:cs="Arial"/>
          <w:color w:val="2D2D2D"/>
        </w:rPr>
        <w:t>, and London borough</w:t>
      </w:r>
      <w:r w:rsidR="008B4548" w:rsidRPr="72D7A2F1">
        <w:rPr>
          <w:rFonts w:eastAsia="Arial" w:cs="Arial"/>
          <w:color w:val="2D2D2D"/>
        </w:rPr>
        <w:t xml:space="preserve"> </w:t>
      </w:r>
      <w:r w:rsidR="006852C0" w:rsidRPr="72D7A2F1">
        <w:rPr>
          <w:rFonts w:eastAsia="Arial" w:cs="Arial"/>
          <w:color w:val="2D2D2D"/>
        </w:rPr>
        <w:t>councils</w:t>
      </w:r>
      <w:r w:rsidR="000552B8" w:rsidRPr="72D7A2F1">
        <w:rPr>
          <w:rFonts w:eastAsia="Arial" w:cs="Arial"/>
          <w:color w:val="2D2D2D"/>
        </w:rPr>
        <w:t>.</w:t>
      </w:r>
      <w:r w:rsidR="00672A27" w:rsidRPr="72D7A2F1">
        <w:rPr>
          <w:rFonts w:eastAsia="Arial" w:cs="Arial"/>
          <w:color w:val="2D2D2D"/>
        </w:rPr>
        <w:t xml:space="preserve"> Allocations are </w:t>
      </w:r>
      <w:r w:rsidR="00094CE2" w:rsidRPr="72D7A2F1">
        <w:rPr>
          <w:rFonts w:eastAsia="Arial" w:cs="Arial"/>
          <w:color w:val="2D2D2D"/>
        </w:rPr>
        <w:t xml:space="preserve">based on </w:t>
      </w:r>
      <w:r w:rsidR="00545284" w:rsidRPr="72D7A2F1">
        <w:rPr>
          <w:rFonts w:eastAsia="Arial" w:cs="Arial"/>
          <w:color w:val="2D2D2D"/>
        </w:rPr>
        <w:t xml:space="preserve">the </w:t>
      </w:r>
      <w:r w:rsidR="001B7A79" w:rsidRPr="72D7A2F1">
        <w:rPr>
          <w:rFonts w:eastAsia="Arial" w:cs="Arial"/>
          <w:color w:val="2D2D2D"/>
        </w:rPr>
        <w:t>COVID-19 Relativ</w:t>
      </w:r>
      <w:r w:rsidR="001B7A79">
        <w:rPr>
          <w:color w:val="2D2D2D"/>
        </w:rPr>
        <w:t>e Needs Formula</w:t>
      </w:r>
      <w:r w:rsidR="00EA2BD9">
        <w:rPr>
          <w:color w:val="2D2D2D"/>
        </w:rPr>
        <w:t xml:space="preserve"> used to distribute the </w:t>
      </w:r>
      <w:r w:rsidR="00413FAE">
        <w:rPr>
          <w:color w:val="2D2D2D"/>
        </w:rPr>
        <w:t xml:space="preserve">third tranche (£500 million) </w:t>
      </w:r>
      <w:r w:rsidR="00CC6AB5">
        <w:rPr>
          <w:color w:val="2D2D2D"/>
        </w:rPr>
        <w:t xml:space="preserve">of </w:t>
      </w:r>
      <w:r w:rsidR="004D4E67">
        <w:rPr>
          <w:color w:val="2D2D2D"/>
        </w:rPr>
        <w:t xml:space="preserve">COVID-19 </w:t>
      </w:r>
      <w:r w:rsidR="00CC6AB5">
        <w:rPr>
          <w:color w:val="2D2D2D"/>
        </w:rPr>
        <w:t>funding</w:t>
      </w:r>
      <w:r w:rsidR="001B7A79">
        <w:rPr>
          <w:color w:val="2D2D2D"/>
        </w:rPr>
        <w:t>.</w:t>
      </w:r>
      <w:r w:rsidR="000552B8">
        <w:rPr>
          <w:color w:val="2D2D2D"/>
        </w:rPr>
        <w:t xml:space="preserve"> </w:t>
      </w:r>
      <w:r w:rsidR="000552B8" w:rsidRPr="000552B8">
        <w:rPr>
          <w:color w:val="2D2D2D"/>
        </w:rPr>
        <w:t>Local authorities have been encouraged to consider using this funding for the deployment of COVID-19 secure marshals, or their equivalents</w:t>
      </w:r>
      <w:r w:rsidR="00B41C97">
        <w:rPr>
          <w:color w:val="2D2D2D"/>
        </w:rPr>
        <w:t>.</w:t>
      </w:r>
    </w:p>
    <w:p w14:paraId="1155EC72" w14:textId="77777777" w:rsidR="001D41E5" w:rsidRPr="00470FB4" w:rsidRDefault="001D41E5" w:rsidP="00470FB4">
      <w:pPr>
        <w:pStyle w:val="ListParagraph"/>
        <w:rPr>
          <w:color w:val="2D2D2D"/>
        </w:rPr>
      </w:pPr>
    </w:p>
    <w:p w14:paraId="17076261" w14:textId="19C6CDEC" w:rsidR="001D41E5" w:rsidRPr="00F97D15" w:rsidRDefault="001D41E5" w:rsidP="002739D1">
      <w:pPr>
        <w:pStyle w:val="ListParagraph"/>
        <w:numPr>
          <w:ilvl w:val="0"/>
          <w:numId w:val="1"/>
        </w:numPr>
        <w:spacing w:before="100" w:beforeAutospacing="1" w:after="0" w:line="240" w:lineRule="auto"/>
        <w:ind w:left="357" w:hanging="357"/>
        <w:rPr>
          <w:color w:val="2D2D2D"/>
        </w:rPr>
      </w:pPr>
      <w:r>
        <w:rPr>
          <w:color w:val="2D2D2D"/>
        </w:rPr>
        <w:t xml:space="preserve">During the Prime Minister’s statement </w:t>
      </w:r>
      <w:r w:rsidR="00326669">
        <w:rPr>
          <w:color w:val="2D2D2D"/>
        </w:rPr>
        <w:t xml:space="preserve">in the House of Commons </w:t>
      </w:r>
      <w:r>
        <w:rPr>
          <w:color w:val="2D2D2D"/>
        </w:rPr>
        <w:t xml:space="preserve">on 13 October, </w:t>
      </w:r>
      <w:r w:rsidR="00470FB4">
        <w:rPr>
          <w:color w:val="2D2D2D"/>
        </w:rPr>
        <w:t>t</w:t>
      </w:r>
      <w:r w:rsidR="00C20151">
        <w:rPr>
          <w:color w:val="2D2D2D"/>
        </w:rPr>
        <w:t>he</w:t>
      </w:r>
      <w:r>
        <w:rPr>
          <w:color w:val="2D2D2D"/>
        </w:rPr>
        <w:t xml:space="preserve"> announced that l</w:t>
      </w:r>
      <w:r w:rsidRPr="001D41E5">
        <w:rPr>
          <w:color w:val="2D2D2D"/>
        </w:rPr>
        <w:t xml:space="preserve">ocal </w:t>
      </w:r>
      <w:r>
        <w:rPr>
          <w:color w:val="2D2D2D"/>
        </w:rPr>
        <w:t>a</w:t>
      </w:r>
      <w:r w:rsidRPr="001D41E5">
        <w:rPr>
          <w:color w:val="2D2D2D"/>
        </w:rPr>
        <w:t>uthorities across England</w:t>
      </w:r>
      <w:r>
        <w:rPr>
          <w:color w:val="2D2D2D"/>
        </w:rPr>
        <w:t xml:space="preserve"> will be provided</w:t>
      </w:r>
      <w:r w:rsidRPr="001D41E5">
        <w:rPr>
          <w:color w:val="2D2D2D"/>
        </w:rPr>
        <w:t xml:space="preserve"> with around £1 billion of new financial support</w:t>
      </w:r>
      <w:r>
        <w:rPr>
          <w:color w:val="2D2D2D"/>
        </w:rPr>
        <w:t xml:space="preserve">. </w:t>
      </w:r>
      <w:r w:rsidR="08F20768" w:rsidRPr="72D7A2F1">
        <w:rPr>
          <w:color w:val="2D2D2D"/>
        </w:rPr>
        <w:t xml:space="preserve">The Government has also announced up to £0.5 billion will be provided to </w:t>
      </w:r>
      <w:r w:rsidR="37B3B417" w:rsidRPr="72D7A2F1">
        <w:rPr>
          <w:color w:val="2D2D2D"/>
        </w:rPr>
        <w:t>l</w:t>
      </w:r>
      <w:r w:rsidRPr="72D7A2F1">
        <w:rPr>
          <w:color w:val="2D2D2D"/>
        </w:rPr>
        <w:t xml:space="preserve">ocal </w:t>
      </w:r>
      <w:r>
        <w:rPr>
          <w:color w:val="2D2D2D"/>
        </w:rPr>
        <w:t xml:space="preserve">authorities </w:t>
      </w:r>
      <w:r w:rsidR="165986E2" w:rsidRPr="72D7A2F1">
        <w:rPr>
          <w:color w:val="2D2D2D"/>
        </w:rPr>
        <w:t>entering</w:t>
      </w:r>
      <w:r>
        <w:rPr>
          <w:color w:val="2D2D2D"/>
        </w:rPr>
        <w:t xml:space="preserve"> the </w:t>
      </w:r>
      <w:r w:rsidR="4658E022" w:rsidRPr="72D7A2F1">
        <w:rPr>
          <w:color w:val="2D2D2D"/>
        </w:rPr>
        <w:t>tier three</w:t>
      </w:r>
      <w:r w:rsidR="4B0037BA" w:rsidRPr="72D7A2F1">
        <w:rPr>
          <w:color w:val="2D2D2D"/>
        </w:rPr>
        <w:t xml:space="preserve"> (“</w:t>
      </w:r>
      <w:r>
        <w:rPr>
          <w:color w:val="2D2D2D"/>
        </w:rPr>
        <w:t>very high</w:t>
      </w:r>
      <w:r w:rsidR="4B0037BA" w:rsidRPr="72D7A2F1">
        <w:rPr>
          <w:color w:val="2D2D2D"/>
        </w:rPr>
        <w:t>”)</w:t>
      </w:r>
      <w:r>
        <w:rPr>
          <w:color w:val="2D2D2D"/>
        </w:rPr>
        <w:t xml:space="preserve"> alert level</w:t>
      </w:r>
      <w:r w:rsidR="00A005CA">
        <w:rPr>
          <w:color w:val="2D2D2D"/>
        </w:rPr>
        <w:t xml:space="preserve"> </w:t>
      </w:r>
      <w:r>
        <w:rPr>
          <w:color w:val="2D2D2D"/>
        </w:rPr>
        <w:t>for enforcement</w:t>
      </w:r>
      <w:r w:rsidR="537C6181" w:rsidRPr="72D7A2F1">
        <w:rPr>
          <w:color w:val="2D2D2D"/>
        </w:rPr>
        <w:t>, compliance and contact tracing</w:t>
      </w:r>
      <w:r w:rsidRPr="72D7A2F1">
        <w:rPr>
          <w:color w:val="2D2D2D"/>
        </w:rPr>
        <w:t>.</w:t>
      </w:r>
      <w:r>
        <w:rPr>
          <w:color w:val="2D2D2D"/>
        </w:rPr>
        <w:t xml:space="preserve"> At </w:t>
      </w:r>
      <w:r w:rsidR="000B553D">
        <w:rPr>
          <w:color w:val="2D2D2D"/>
        </w:rPr>
        <w:t xml:space="preserve">the </w:t>
      </w:r>
      <w:r>
        <w:rPr>
          <w:color w:val="2D2D2D"/>
        </w:rPr>
        <w:t xml:space="preserve">time of writing, </w:t>
      </w:r>
      <w:r w:rsidR="00AA0A89">
        <w:rPr>
          <w:color w:val="2D2D2D"/>
        </w:rPr>
        <w:t xml:space="preserve">further </w:t>
      </w:r>
      <w:r>
        <w:rPr>
          <w:color w:val="2D2D2D"/>
        </w:rPr>
        <w:t xml:space="preserve">details </w:t>
      </w:r>
      <w:r w:rsidR="00553125">
        <w:rPr>
          <w:color w:val="2D2D2D"/>
        </w:rPr>
        <w:t>have not been released. Officers will update</w:t>
      </w:r>
      <w:r w:rsidR="00CE23EF">
        <w:rPr>
          <w:color w:val="2D2D2D"/>
        </w:rPr>
        <w:t xml:space="preserve"> members </w:t>
      </w:r>
      <w:r w:rsidR="00AA0A89">
        <w:rPr>
          <w:color w:val="2D2D2D"/>
        </w:rPr>
        <w:t>of</w:t>
      </w:r>
      <w:r w:rsidR="00553125">
        <w:rPr>
          <w:color w:val="2D2D2D"/>
        </w:rPr>
        <w:t xml:space="preserve"> the Executive Advi</w:t>
      </w:r>
      <w:r w:rsidR="00983475">
        <w:rPr>
          <w:color w:val="2D2D2D"/>
        </w:rPr>
        <w:t xml:space="preserve">sory Board </w:t>
      </w:r>
      <w:r w:rsidR="00AA0A89">
        <w:rPr>
          <w:color w:val="2D2D2D"/>
        </w:rPr>
        <w:t xml:space="preserve">when </w:t>
      </w:r>
      <w:r w:rsidR="0083534C">
        <w:rPr>
          <w:color w:val="2D2D2D"/>
        </w:rPr>
        <w:t>further information is available</w:t>
      </w:r>
      <w:r w:rsidR="00397CF5">
        <w:rPr>
          <w:color w:val="2D2D2D"/>
        </w:rPr>
        <w:t>.</w:t>
      </w:r>
    </w:p>
    <w:p w14:paraId="41CC27FF" w14:textId="50273C73" w:rsidR="00D9746A" w:rsidRDefault="00D9746A" w:rsidP="00DF43DB">
      <w:pPr>
        <w:keepLines/>
        <w:spacing w:after="0" w:line="240" w:lineRule="auto"/>
        <w:rPr>
          <w:rFonts w:eastAsia="Arial" w:cs="Arial"/>
        </w:rPr>
      </w:pPr>
    </w:p>
    <w:p w14:paraId="0C46E750" w14:textId="77777777" w:rsidR="00D9746A" w:rsidRDefault="00D9746A" w:rsidP="00DF43DB">
      <w:pPr>
        <w:keepLines/>
        <w:spacing w:after="0" w:line="240" w:lineRule="auto"/>
        <w:rPr>
          <w:rFonts w:eastAsia="Arial" w:cs="Arial"/>
        </w:rPr>
      </w:pPr>
    </w:p>
    <w:p w14:paraId="79DF49F1" w14:textId="5A7FED03" w:rsidR="001838A8" w:rsidRDefault="001838A8" w:rsidP="00252299">
      <w:pPr>
        <w:keepLines/>
        <w:spacing w:after="0" w:line="240" w:lineRule="auto"/>
        <w:rPr>
          <w:rFonts w:eastAsia="Arial" w:cs="Arial"/>
          <w:b/>
        </w:rPr>
      </w:pPr>
      <w:r w:rsidRPr="12D8CEAA">
        <w:rPr>
          <w:rFonts w:eastAsia="Arial" w:cs="Arial"/>
          <w:b/>
        </w:rPr>
        <w:t>LGA Comprehensive Spending Review Submission</w:t>
      </w:r>
    </w:p>
    <w:p w14:paraId="5DD25E26" w14:textId="6A72C306" w:rsidR="001838A8" w:rsidRPr="00252299" w:rsidRDefault="001838A8" w:rsidP="00DF43DB">
      <w:pPr>
        <w:keepLines/>
        <w:spacing w:after="0" w:line="240" w:lineRule="auto"/>
        <w:rPr>
          <w:rFonts w:eastAsia="Arial" w:cs="Arial"/>
        </w:rPr>
      </w:pPr>
    </w:p>
    <w:p w14:paraId="1D96B5A1" w14:textId="73EC6067" w:rsidR="001838A8" w:rsidRDefault="00F8150D" w:rsidP="001838A8">
      <w:pPr>
        <w:pStyle w:val="ListParagraph"/>
        <w:keepLines/>
        <w:numPr>
          <w:ilvl w:val="0"/>
          <w:numId w:val="1"/>
        </w:numPr>
        <w:spacing w:after="0" w:line="240" w:lineRule="auto"/>
        <w:ind w:left="360"/>
        <w:rPr>
          <w:rFonts w:eastAsia="Arial" w:cs="Arial"/>
        </w:rPr>
      </w:pPr>
      <w:r w:rsidRPr="12D8CEAA">
        <w:rPr>
          <w:rFonts w:eastAsia="Arial" w:cs="Arial"/>
        </w:rPr>
        <w:lastRenderedPageBreak/>
        <w:t>On 24 September, we submitted our Spending Review submission</w:t>
      </w:r>
      <w:r w:rsidR="00285C2E" w:rsidRPr="12D8CEAA">
        <w:rPr>
          <w:rFonts w:eastAsia="Arial" w:cs="Arial"/>
        </w:rPr>
        <w:t xml:space="preserve"> to Treasury. </w:t>
      </w:r>
      <w:hyperlink r:id="rId13">
        <w:r w:rsidR="008B634C" w:rsidRPr="0678DA03">
          <w:rPr>
            <w:rStyle w:val="Hyperlink"/>
          </w:rPr>
          <w:t>The submission was published</w:t>
        </w:r>
      </w:hyperlink>
      <w:r w:rsidR="00716F99" w:rsidRPr="0678DA03">
        <w:rPr>
          <w:rFonts w:eastAsia="Arial" w:cs="Arial"/>
        </w:rPr>
        <w:t xml:space="preserve"> on </w:t>
      </w:r>
      <w:r w:rsidR="00115DA5">
        <w:rPr>
          <w:rFonts w:eastAsia="Arial" w:cs="Arial"/>
        </w:rPr>
        <w:t>1 October</w:t>
      </w:r>
      <w:r w:rsidR="00995FF5" w:rsidRPr="12D8CEAA">
        <w:rPr>
          <w:rFonts w:eastAsia="Arial" w:cs="Arial"/>
        </w:rPr>
        <w:t xml:space="preserve">. </w:t>
      </w:r>
      <w:r w:rsidR="009A07D3" w:rsidRPr="12D8CEAA">
        <w:rPr>
          <w:rFonts w:eastAsia="Arial" w:cs="Arial"/>
        </w:rPr>
        <w:t>The Executive Advisory Board</w:t>
      </w:r>
      <w:r w:rsidR="00AC75F1" w:rsidRPr="12D8CEAA">
        <w:rPr>
          <w:rFonts w:eastAsia="Arial" w:cs="Arial"/>
        </w:rPr>
        <w:t xml:space="preserve"> considered and</w:t>
      </w:r>
      <w:r w:rsidR="009A07D3" w:rsidRPr="12D8CEAA">
        <w:rPr>
          <w:rFonts w:eastAsia="Arial" w:cs="Arial"/>
        </w:rPr>
        <w:t xml:space="preserve"> </w:t>
      </w:r>
      <w:r w:rsidR="00D47835" w:rsidRPr="12D8CEAA">
        <w:rPr>
          <w:rFonts w:eastAsia="Arial" w:cs="Arial"/>
        </w:rPr>
        <w:t xml:space="preserve">commented </w:t>
      </w:r>
      <w:r w:rsidR="00AC75F1" w:rsidRPr="12D8CEAA">
        <w:rPr>
          <w:rFonts w:eastAsia="Arial" w:cs="Arial"/>
        </w:rPr>
        <w:t>on</w:t>
      </w:r>
      <w:r w:rsidR="009A07D3" w:rsidRPr="12D8CEAA">
        <w:rPr>
          <w:rFonts w:eastAsia="Arial" w:cs="Arial"/>
        </w:rPr>
        <w:t xml:space="preserve"> </w:t>
      </w:r>
      <w:r w:rsidR="00240CD0" w:rsidRPr="12D8CEAA">
        <w:rPr>
          <w:rFonts w:eastAsia="Arial" w:cs="Arial"/>
        </w:rPr>
        <w:t>an earlier version of the submission</w:t>
      </w:r>
      <w:r w:rsidR="00595EB1" w:rsidRPr="12D8CEAA">
        <w:rPr>
          <w:rFonts w:eastAsia="Arial" w:cs="Arial"/>
        </w:rPr>
        <w:t>, with feedback</w:t>
      </w:r>
      <w:r w:rsidR="00AC75F1" w:rsidRPr="12D8CEAA">
        <w:rPr>
          <w:rFonts w:eastAsia="Arial" w:cs="Arial"/>
        </w:rPr>
        <w:t xml:space="preserve"> incorporated </w:t>
      </w:r>
      <w:r w:rsidR="00613E19" w:rsidRPr="12D8CEAA">
        <w:rPr>
          <w:rFonts w:eastAsia="Arial" w:cs="Arial"/>
        </w:rPr>
        <w:t>in the final submission</w:t>
      </w:r>
      <w:r w:rsidR="00EF11B9">
        <w:rPr>
          <w:rFonts w:eastAsia="Arial" w:cs="Arial"/>
        </w:rPr>
        <w:t xml:space="preserve"> which was cleared by the Chairman and Group Leaders</w:t>
      </w:r>
      <w:r w:rsidR="00613E19" w:rsidRPr="12D8CEAA">
        <w:rPr>
          <w:rFonts w:eastAsia="Arial" w:cs="Arial"/>
        </w:rPr>
        <w:t>.</w:t>
      </w:r>
    </w:p>
    <w:p w14:paraId="07BA691E" w14:textId="77777777" w:rsidR="008F6ADF" w:rsidRDefault="008F6ADF" w:rsidP="00F96117">
      <w:pPr>
        <w:pStyle w:val="ListParagraph"/>
        <w:rPr>
          <w:rFonts w:eastAsia="Arial" w:cs="Arial"/>
        </w:rPr>
      </w:pPr>
    </w:p>
    <w:p w14:paraId="686194C6" w14:textId="56ADBFE1" w:rsidR="00F96117" w:rsidRDefault="00CD1D2A" w:rsidP="001838A8">
      <w:pPr>
        <w:pStyle w:val="ListParagraph"/>
        <w:keepLines/>
        <w:numPr>
          <w:ilvl w:val="0"/>
          <w:numId w:val="1"/>
        </w:numPr>
        <w:spacing w:after="0" w:line="240" w:lineRule="auto"/>
        <w:ind w:left="360"/>
        <w:rPr>
          <w:rFonts w:eastAsia="Arial" w:cs="Arial"/>
        </w:rPr>
      </w:pPr>
      <w:r w:rsidRPr="12D8CEAA">
        <w:rPr>
          <w:rFonts w:eastAsia="Arial" w:cs="Arial"/>
        </w:rPr>
        <w:t>T</w:t>
      </w:r>
      <w:r w:rsidR="00D0499B" w:rsidRPr="12D8CEAA">
        <w:rPr>
          <w:rFonts w:eastAsia="Arial" w:cs="Arial"/>
        </w:rPr>
        <w:t>here are five chapters in the submission</w:t>
      </w:r>
      <w:r w:rsidR="004B1ED2" w:rsidRPr="12D8CEAA">
        <w:rPr>
          <w:rFonts w:eastAsia="Arial" w:cs="Arial"/>
        </w:rPr>
        <w:t>:</w:t>
      </w:r>
    </w:p>
    <w:p w14:paraId="390D4E6E" w14:textId="75C293EE" w:rsidR="00737C65" w:rsidRDefault="00737C65" w:rsidP="00252299">
      <w:pPr>
        <w:pStyle w:val="ListParagraph"/>
        <w:spacing w:after="0" w:line="240" w:lineRule="auto"/>
        <w:rPr>
          <w:rFonts w:eastAsia="Arial" w:cs="Arial"/>
        </w:rPr>
      </w:pPr>
    </w:p>
    <w:p w14:paraId="1C9B73F0" w14:textId="062D340B" w:rsidR="00737C65" w:rsidRDefault="00737C65" w:rsidP="00252299">
      <w:pPr>
        <w:pStyle w:val="ListParagraph"/>
        <w:numPr>
          <w:ilvl w:val="1"/>
          <w:numId w:val="1"/>
        </w:numPr>
        <w:spacing w:after="0" w:line="240" w:lineRule="auto"/>
        <w:ind w:left="992" w:hanging="567"/>
        <w:rPr>
          <w:rFonts w:eastAsia="Arial" w:cs="Arial"/>
          <w:b/>
        </w:rPr>
      </w:pPr>
      <w:r w:rsidRPr="12D8CEAA">
        <w:rPr>
          <w:rFonts w:eastAsia="Arial" w:cs="Arial"/>
          <w:b/>
        </w:rPr>
        <w:t xml:space="preserve">Overall council funding </w:t>
      </w:r>
      <w:r w:rsidRPr="12D8CEAA">
        <w:rPr>
          <w:rFonts w:eastAsia="Arial" w:cs="Arial"/>
        </w:rPr>
        <w:t>makes the case for sustainable core funding for local government and enabling councils to bring together budgets of public services across a place to eliminate duplication of effort and drive savings to the public purse</w:t>
      </w:r>
    </w:p>
    <w:p w14:paraId="4F661C4A" w14:textId="5BED29B1" w:rsidR="0F3CAFB3" w:rsidRDefault="0F3CAFB3" w:rsidP="00530A36">
      <w:pPr>
        <w:spacing w:after="0" w:line="240" w:lineRule="auto"/>
        <w:ind w:left="425" w:hanging="567"/>
        <w:rPr>
          <w:rFonts w:eastAsia="Arial" w:cs="Arial"/>
        </w:rPr>
      </w:pPr>
    </w:p>
    <w:p w14:paraId="2B8CEE0A" w14:textId="58370389" w:rsidR="00737C65" w:rsidRDefault="00706273" w:rsidP="00252299">
      <w:pPr>
        <w:pStyle w:val="ListParagraph"/>
        <w:numPr>
          <w:ilvl w:val="1"/>
          <w:numId w:val="1"/>
        </w:numPr>
        <w:spacing w:after="0" w:line="240" w:lineRule="auto"/>
        <w:ind w:left="992" w:hanging="567"/>
        <w:rPr>
          <w:rFonts w:eastAsia="Arial" w:cs="Arial"/>
          <w:b/>
        </w:rPr>
      </w:pPr>
      <w:r w:rsidRPr="12D8CEAA">
        <w:rPr>
          <w:rFonts w:eastAsia="Arial" w:cs="Arial"/>
          <w:b/>
        </w:rPr>
        <w:t>Care and health inequalities</w:t>
      </w:r>
      <w:r w:rsidRPr="12D8CEAA">
        <w:rPr>
          <w:rFonts w:eastAsia="Arial" w:cs="Arial"/>
        </w:rPr>
        <w:t xml:space="preserve"> builds the argument that services for children and adults, combined with a reinvigorated local public health offer, provide the opportunities to tackle health inequalities, manage the on-going impact of COVID-19 and ensure older and disabled people can access the care and support they need.</w:t>
      </w:r>
    </w:p>
    <w:p w14:paraId="433B372C" w14:textId="06EA8570" w:rsidR="0F3CAFB3" w:rsidRDefault="0F3CAFB3" w:rsidP="00530A36">
      <w:pPr>
        <w:spacing w:after="0" w:line="240" w:lineRule="auto"/>
        <w:ind w:left="425" w:hanging="567"/>
        <w:rPr>
          <w:rFonts w:eastAsia="Arial" w:cs="Arial"/>
        </w:rPr>
      </w:pPr>
    </w:p>
    <w:p w14:paraId="3DF1E998" w14:textId="1E1D65F5" w:rsidR="00706273" w:rsidRDefault="0094351F" w:rsidP="00252299">
      <w:pPr>
        <w:pStyle w:val="ListParagraph"/>
        <w:numPr>
          <w:ilvl w:val="1"/>
          <w:numId w:val="1"/>
        </w:numPr>
        <w:spacing w:after="0" w:line="240" w:lineRule="auto"/>
        <w:ind w:left="992" w:hanging="567"/>
        <w:rPr>
          <w:rFonts w:eastAsia="Arial" w:cs="Arial"/>
          <w:b/>
        </w:rPr>
      </w:pPr>
      <w:r w:rsidRPr="12D8CEAA">
        <w:rPr>
          <w:rFonts w:eastAsia="Arial" w:cs="Arial"/>
          <w:b/>
        </w:rPr>
        <w:t>Environment and climate change</w:t>
      </w:r>
      <w:r w:rsidRPr="12D8CEAA">
        <w:rPr>
          <w:rFonts w:eastAsia="Arial" w:cs="Arial"/>
        </w:rPr>
        <w:t xml:space="preserve"> deals with one of the most important issues facing the world today, highlighting the vital role councils play in tackling it.</w:t>
      </w:r>
    </w:p>
    <w:p w14:paraId="5E9EB30C" w14:textId="4EE1D86C" w:rsidR="0F3CAFB3" w:rsidRDefault="0F3CAFB3" w:rsidP="00530A36">
      <w:pPr>
        <w:spacing w:after="0" w:line="240" w:lineRule="auto"/>
        <w:ind w:left="425" w:hanging="567"/>
        <w:rPr>
          <w:rFonts w:eastAsia="Arial" w:cs="Arial"/>
        </w:rPr>
      </w:pPr>
    </w:p>
    <w:p w14:paraId="689FE387" w14:textId="03A6799E" w:rsidR="0094351F" w:rsidRDefault="0094351F" w:rsidP="00252299">
      <w:pPr>
        <w:pStyle w:val="ListParagraph"/>
        <w:numPr>
          <w:ilvl w:val="1"/>
          <w:numId w:val="1"/>
        </w:numPr>
        <w:spacing w:after="0" w:line="240" w:lineRule="auto"/>
        <w:ind w:left="992" w:hanging="567"/>
        <w:rPr>
          <w:rFonts w:eastAsia="Arial" w:cs="Arial"/>
          <w:b/>
        </w:rPr>
      </w:pPr>
      <w:r w:rsidRPr="695278F5">
        <w:rPr>
          <w:rFonts w:eastAsia="Arial" w:cs="Arial"/>
          <w:b/>
        </w:rPr>
        <w:t>Economy and ‘levelling up’</w:t>
      </w:r>
      <w:r w:rsidRPr="695278F5">
        <w:rPr>
          <w:rFonts w:eastAsia="Arial" w:cs="Arial"/>
        </w:rPr>
        <w:t xml:space="preserve"> focusses on the role councils can play in the economic recovery from COVID-19 and the subsequent recession, </w:t>
      </w:r>
      <w:proofErr w:type="gramStart"/>
      <w:r w:rsidRPr="695278F5">
        <w:rPr>
          <w:rFonts w:eastAsia="Arial" w:cs="Arial"/>
        </w:rPr>
        <w:t>in particular through</w:t>
      </w:r>
      <w:proofErr w:type="gramEnd"/>
      <w:r w:rsidRPr="695278F5">
        <w:rPr>
          <w:rFonts w:eastAsia="Arial" w:cs="Arial"/>
        </w:rPr>
        <w:t xml:space="preserve"> greater devolution and powers to steer resources to local economic priorities.</w:t>
      </w:r>
    </w:p>
    <w:p w14:paraId="1855C1F5" w14:textId="48373DAB" w:rsidR="0F3CAFB3" w:rsidRDefault="0F3CAFB3" w:rsidP="00530A36">
      <w:pPr>
        <w:spacing w:after="0" w:line="240" w:lineRule="auto"/>
        <w:ind w:left="425" w:hanging="567"/>
        <w:rPr>
          <w:rFonts w:eastAsia="Arial" w:cs="Arial"/>
        </w:rPr>
      </w:pPr>
    </w:p>
    <w:p w14:paraId="0EDA82B9" w14:textId="62A7DBB7" w:rsidR="0F3CAFB3" w:rsidRDefault="5D8B1965" w:rsidP="00252299">
      <w:pPr>
        <w:pStyle w:val="ListParagraph"/>
        <w:numPr>
          <w:ilvl w:val="1"/>
          <w:numId w:val="1"/>
        </w:numPr>
        <w:spacing w:after="0" w:line="240" w:lineRule="auto"/>
        <w:ind w:left="992" w:hanging="567"/>
        <w:rPr>
          <w:rFonts w:eastAsia="Arial" w:cs="Arial"/>
          <w:b/>
          <w:bCs/>
        </w:rPr>
      </w:pPr>
      <w:r w:rsidRPr="695278F5">
        <w:rPr>
          <w:rFonts w:eastAsia="Arial" w:cs="Arial"/>
          <w:b/>
          <w:bCs/>
        </w:rPr>
        <w:t>Great places to live</w:t>
      </w:r>
      <w:r w:rsidRPr="695278F5">
        <w:rPr>
          <w:rFonts w:eastAsia="Arial" w:cs="Arial"/>
        </w:rPr>
        <w:t xml:space="preserve"> showcases the role councils play in building thriving local areas which can boost the sense of community, connection and pride in a place, which can yield further positive economic benefits.</w:t>
      </w:r>
    </w:p>
    <w:p w14:paraId="04EFA303" w14:textId="5D7FD7F4" w:rsidR="00DD4C6D" w:rsidRDefault="00DD4C6D" w:rsidP="00D22C8D">
      <w:pPr>
        <w:spacing w:after="0" w:line="240" w:lineRule="auto"/>
        <w:ind w:left="0" w:firstLine="0"/>
        <w:rPr>
          <w:rFonts w:eastAsia="Arial" w:cs="Arial"/>
        </w:rPr>
      </w:pPr>
    </w:p>
    <w:p w14:paraId="5702625B" w14:textId="3931828E" w:rsidR="002C0828" w:rsidRDefault="00DD4C6D" w:rsidP="00DD4C6D">
      <w:pPr>
        <w:pStyle w:val="ListParagraph"/>
        <w:keepLines/>
        <w:numPr>
          <w:ilvl w:val="0"/>
          <w:numId w:val="1"/>
        </w:numPr>
        <w:spacing w:after="0" w:line="240" w:lineRule="auto"/>
        <w:ind w:left="360"/>
        <w:rPr>
          <w:rFonts w:eastAsia="Arial" w:cs="Arial"/>
        </w:rPr>
      </w:pPr>
      <w:r w:rsidRPr="695278F5">
        <w:rPr>
          <w:rFonts w:eastAsia="Arial" w:cs="Arial"/>
        </w:rPr>
        <w:t xml:space="preserve">The </w:t>
      </w:r>
      <w:r>
        <w:rPr>
          <w:rFonts w:eastAsia="Arial" w:cs="Arial"/>
        </w:rPr>
        <w:t xml:space="preserve">LGA’s </w:t>
      </w:r>
      <w:r w:rsidRPr="695278F5">
        <w:rPr>
          <w:rFonts w:eastAsia="Arial" w:cs="Arial"/>
        </w:rPr>
        <w:t>Spending Review submission calls on the Government to provide an additional £10.1 billion in core funding by 2023/24,</w:t>
      </w:r>
      <w:r w:rsidR="006A1329">
        <w:rPr>
          <w:rFonts w:eastAsia="Arial" w:cs="Arial"/>
        </w:rPr>
        <w:t xml:space="preserve"> based on</w:t>
      </w:r>
      <w:r w:rsidR="002C0828">
        <w:rPr>
          <w:rFonts w:eastAsia="Arial" w:cs="Arial"/>
        </w:rPr>
        <w:t>:</w:t>
      </w:r>
    </w:p>
    <w:p w14:paraId="396A77FC" w14:textId="77777777" w:rsidR="002C0828" w:rsidRDefault="002C0828" w:rsidP="00252299">
      <w:pPr>
        <w:pStyle w:val="ListParagraph"/>
        <w:keepLines/>
        <w:spacing w:after="0" w:line="240" w:lineRule="auto"/>
        <w:ind w:firstLine="0"/>
        <w:rPr>
          <w:rFonts w:eastAsia="Arial" w:cs="Arial"/>
        </w:rPr>
      </w:pPr>
    </w:p>
    <w:p w14:paraId="6F5B080E" w14:textId="5E5F30E8" w:rsidR="00252299" w:rsidRDefault="003F562F" w:rsidP="00D22C8D">
      <w:pPr>
        <w:pStyle w:val="ListParagraph"/>
        <w:numPr>
          <w:ilvl w:val="1"/>
          <w:numId w:val="1"/>
        </w:numPr>
        <w:spacing w:after="0" w:line="240" w:lineRule="auto"/>
        <w:ind w:left="992" w:hanging="567"/>
        <w:rPr>
          <w:rFonts w:eastAsia="Arial" w:cs="Arial"/>
        </w:rPr>
      </w:pPr>
      <w:r>
        <w:rPr>
          <w:rFonts w:eastAsia="Arial" w:cs="Arial"/>
        </w:rPr>
        <w:t xml:space="preserve">A </w:t>
      </w:r>
      <w:r w:rsidR="00DD4C6D" w:rsidRPr="695278F5">
        <w:rPr>
          <w:rFonts w:eastAsia="Arial" w:cs="Arial"/>
        </w:rPr>
        <w:t>£5.3 billion funding gap to sustain 2019/20 service levels (</w:t>
      </w:r>
      <w:r w:rsidR="00155BB2">
        <w:rPr>
          <w:rFonts w:eastAsia="Arial" w:cs="Arial"/>
        </w:rPr>
        <w:t xml:space="preserve">based on </w:t>
      </w:r>
      <w:hyperlink r:id="rId14">
        <w:r w:rsidR="00155BB2" w:rsidRPr="0678DA03">
          <w:rPr>
            <w:rStyle w:val="Hyperlink"/>
            <w:rFonts w:eastAsia="Arial" w:cs="Arial"/>
          </w:rPr>
          <w:t>IFS work</w:t>
        </w:r>
      </w:hyperlink>
      <w:r w:rsidR="00155BB2">
        <w:rPr>
          <w:rFonts w:eastAsia="Arial" w:cs="Arial"/>
        </w:rPr>
        <w:t xml:space="preserve"> which </w:t>
      </w:r>
      <w:r w:rsidR="00DD4C6D" w:rsidRPr="695278F5">
        <w:rPr>
          <w:rFonts w:eastAsia="Arial" w:cs="Arial"/>
        </w:rPr>
        <w:t>assum</w:t>
      </w:r>
      <w:r w:rsidR="00155BB2">
        <w:rPr>
          <w:rFonts w:eastAsia="Arial" w:cs="Arial"/>
        </w:rPr>
        <w:t>es</w:t>
      </w:r>
      <w:r w:rsidR="00DD4C6D" w:rsidRPr="695278F5">
        <w:rPr>
          <w:rFonts w:eastAsia="Arial" w:cs="Arial"/>
        </w:rPr>
        <w:t xml:space="preserve"> annual inflationary increases to grants and 2 per cent annual council tax increases</w:t>
      </w:r>
      <w:r w:rsidR="002A68E5">
        <w:rPr>
          <w:rFonts w:eastAsia="Arial" w:cs="Arial"/>
        </w:rPr>
        <w:t>. Please see appendi</w:t>
      </w:r>
      <w:r w:rsidR="002B6367">
        <w:rPr>
          <w:rFonts w:eastAsia="Arial" w:cs="Arial"/>
        </w:rPr>
        <w:t>x 1 for a breakdown of the funding gap</w:t>
      </w:r>
      <w:r w:rsidR="00DD4C6D" w:rsidRPr="695278F5">
        <w:rPr>
          <w:rFonts w:eastAsia="Arial" w:cs="Arial"/>
        </w:rPr>
        <w:t>)</w:t>
      </w:r>
      <w:r w:rsidR="006A1329">
        <w:rPr>
          <w:rFonts w:eastAsia="Arial" w:cs="Arial"/>
        </w:rPr>
        <w:t>;</w:t>
      </w:r>
    </w:p>
    <w:p w14:paraId="3643471F" w14:textId="77777777" w:rsidR="00252299" w:rsidRDefault="00252299" w:rsidP="00252299">
      <w:pPr>
        <w:pStyle w:val="ListParagraph"/>
        <w:spacing w:after="0" w:line="240" w:lineRule="auto"/>
        <w:ind w:left="992" w:firstLine="0"/>
        <w:rPr>
          <w:rFonts w:eastAsia="Arial" w:cs="Arial"/>
        </w:rPr>
      </w:pPr>
    </w:p>
    <w:p w14:paraId="3275BCB7" w14:textId="77CF44EE" w:rsidR="00252299" w:rsidRDefault="00DD4C6D" w:rsidP="00D22C8D">
      <w:pPr>
        <w:pStyle w:val="ListParagraph"/>
        <w:numPr>
          <w:ilvl w:val="1"/>
          <w:numId w:val="1"/>
        </w:numPr>
        <w:spacing w:after="0" w:line="240" w:lineRule="auto"/>
        <w:ind w:left="992" w:hanging="567"/>
        <w:rPr>
          <w:rFonts w:eastAsia="Arial" w:cs="Arial"/>
        </w:rPr>
      </w:pPr>
      <w:r w:rsidRPr="695278F5">
        <w:rPr>
          <w:rFonts w:eastAsia="Arial" w:cs="Arial"/>
        </w:rPr>
        <w:t xml:space="preserve">£1.9 billion to deal with other </w:t>
      </w:r>
      <w:r w:rsidR="00010EC4" w:rsidRPr="00010EC4">
        <w:rPr>
          <w:rFonts w:eastAsia="Arial" w:cs="Arial"/>
        </w:rPr>
        <w:t>underlying pressures and quantifiable new burdens</w:t>
      </w:r>
      <w:r w:rsidRPr="695278F5">
        <w:rPr>
          <w:rFonts w:eastAsia="Arial" w:cs="Arial"/>
        </w:rPr>
        <w:t xml:space="preserve"> </w:t>
      </w:r>
      <w:r w:rsidR="00F53754">
        <w:rPr>
          <w:rFonts w:eastAsia="Arial" w:cs="Arial"/>
        </w:rPr>
        <w:t>in</w:t>
      </w:r>
      <w:r w:rsidRPr="695278F5">
        <w:rPr>
          <w:rFonts w:eastAsia="Arial" w:cs="Arial"/>
        </w:rPr>
        <w:t xml:space="preserve"> the sector</w:t>
      </w:r>
      <w:r w:rsidR="00CD4386">
        <w:rPr>
          <w:rFonts w:eastAsia="Arial" w:cs="Arial"/>
        </w:rPr>
        <w:t xml:space="preserve"> including </w:t>
      </w:r>
      <w:r w:rsidR="00595FF1">
        <w:rPr>
          <w:rFonts w:eastAsia="Arial" w:cs="Arial"/>
        </w:rPr>
        <w:t>children’s social care, homelessness and concessionary fares</w:t>
      </w:r>
      <w:r w:rsidR="006A1329">
        <w:rPr>
          <w:rFonts w:eastAsia="Arial" w:cs="Arial"/>
        </w:rPr>
        <w:t>; and</w:t>
      </w:r>
    </w:p>
    <w:p w14:paraId="69D58175" w14:textId="77777777" w:rsidR="00252299" w:rsidRPr="00252299" w:rsidRDefault="00252299" w:rsidP="00252299">
      <w:pPr>
        <w:pStyle w:val="ListParagraph"/>
        <w:rPr>
          <w:rFonts w:eastAsia="Arial" w:cs="Arial"/>
        </w:rPr>
      </w:pPr>
    </w:p>
    <w:p w14:paraId="2310B1DA" w14:textId="3C405D4A" w:rsidR="00DD4C6D" w:rsidRDefault="00DD4C6D" w:rsidP="00252299">
      <w:pPr>
        <w:pStyle w:val="ListParagraph"/>
        <w:numPr>
          <w:ilvl w:val="1"/>
          <w:numId w:val="1"/>
        </w:numPr>
        <w:spacing w:after="0" w:line="240" w:lineRule="auto"/>
        <w:ind w:left="992" w:hanging="567"/>
        <w:rPr>
          <w:rFonts w:eastAsia="Arial" w:cs="Arial"/>
        </w:rPr>
      </w:pPr>
      <w:r w:rsidRPr="695278F5">
        <w:rPr>
          <w:rFonts w:eastAsia="Arial" w:cs="Arial"/>
        </w:rPr>
        <w:t>£2.9 billion of other core funding requirements to help councils improve their core service offer.</w:t>
      </w:r>
    </w:p>
    <w:p w14:paraId="79D6087E" w14:textId="77777777" w:rsidR="00F2237E" w:rsidRDefault="00F2237E" w:rsidP="00F2237E">
      <w:pPr>
        <w:pStyle w:val="ListParagraph"/>
        <w:spacing w:after="0" w:line="240" w:lineRule="auto"/>
        <w:ind w:left="992" w:firstLine="0"/>
        <w:rPr>
          <w:rFonts w:eastAsia="Arial" w:cs="Arial"/>
        </w:rPr>
      </w:pPr>
    </w:p>
    <w:p w14:paraId="34349A28" w14:textId="2397E8B3" w:rsidR="00DD4C6D" w:rsidRDefault="00F2237E" w:rsidP="00F2237E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rFonts w:eastAsia="Arial" w:cs="Arial"/>
        </w:rPr>
      </w:pPr>
      <w:r>
        <w:rPr>
          <w:rFonts w:eastAsia="Arial" w:cs="Arial"/>
        </w:rPr>
        <w:t xml:space="preserve">Appendix 1 </w:t>
      </w:r>
      <w:r w:rsidR="0088604E">
        <w:rPr>
          <w:rFonts w:eastAsia="Arial" w:cs="Arial"/>
        </w:rPr>
        <w:t xml:space="preserve">details </w:t>
      </w:r>
      <w:r w:rsidR="00C7499F" w:rsidRPr="00C7499F">
        <w:rPr>
          <w:rFonts w:eastAsia="Arial" w:cs="Arial"/>
        </w:rPr>
        <w:t>the figures used to derive the total core funding requirement for each Comprehensive Spending Review year</w:t>
      </w:r>
      <w:r w:rsidR="00C7499F">
        <w:rPr>
          <w:rFonts w:eastAsia="Arial" w:cs="Arial"/>
        </w:rPr>
        <w:t>.</w:t>
      </w:r>
    </w:p>
    <w:p w14:paraId="087B2C90" w14:textId="77777777" w:rsidR="00F2237E" w:rsidRPr="00F2237E" w:rsidRDefault="00F2237E" w:rsidP="00F2237E">
      <w:pPr>
        <w:pStyle w:val="ListParagraph"/>
        <w:spacing w:after="0" w:line="240" w:lineRule="auto"/>
        <w:ind w:left="357" w:firstLine="0"/>
        <w:rPr>
          <w:rFonts w:eastAsia="Arial" w:cs="Arial"/>
        </w:rPr>
      </w:pPr>
    </w:p>
    <w:p w14:paraId="02314837" w14:textId="0DE1043B" w:rsidR="00DD4C6D" w:rsidRPr="00B94153" w:rsidRDefault="00A62D15" w:rsidP="00B94153">
      <w:pPr>
        <w:pStyle w:val="ListParagraph"/>
        <w:keepLines/>
        <w:numPr>
          <w:ilvl w:val="0"/>
          <w:numId w:val="1"/>
        </w:numPr>
        <w:spacing w:after="0" w:line="240" w:lineRule="auto"/>
        <w:ind w:left="360"/>
      </w:pPr>
      <w:r>
        <w:lastRenderedPageBreak/>
        <w:t>It should be noted that t</w:t>
      </w:r>
      <w:r w:rsidR="00DD4C6D" w:rsidRPr="00B94153">
        <w:t xml:space="preserve">he revenue and spending figures are highly uncertain and will depend on </w:t>
      </w:r>
      <w:r w:rsidR="00AD66F6">
        <w:t xml:space="preserve">the course of </w:t>
      </w:r>
      <w:r w:rsidR="006A1B3A">
        <w:t xml:space="preserve">COVID-19 </w:t>
      </w:r>
      <w:r w:rsidR="00AD66F6">
        <w:t xml:space="preserve">and how this </w:t>
      </w:r>
      <w:r w:rsidR="006A1B3A">
        <w:t xml:space="preserve">affects </w:t>
      </w:r>
      <w:r w:rsidR="00AD66F6">
        <w:t xml:space="preserve">future </w:t>
      </w:r>
      <w:r w:rsidR="00DD4C6D" w:rsidRPr="00B94153">
        <w:t>revenues, service demands and costs.</w:t>
      </w:r>
    </w:p>
    <w:p w14:paraId="0C6C10D2" w14:textId="77777777" w:rsidR="00C93D62" w:rsidRDefault="00C93D62" w:rsidP="00C93D62">
      <w:pPr>
        <w:pStyle w:val="ListParagraph"/>
        <w:keepLines/>
        <w:spacing w:after="0" w:line="240" w:lineRule="auto"/>
        <w:ind w:firstLine="0"/>
      </w:pPr>
    </w:p>
    <w:p w14:paraId="34AA8C9C" w14:textId="31F974F1" w:rsidR="00C93D62" w:rsidRPr="00B94153" w:rsidRDefault="006A294E" w:rsidP="00B94153">
      <w:pPr>
        <w:pStyle w:val="ListParagraph"/>
        <w:keepLines/>
        <w:numPr>
          <w:ilvl w:val="0"/>
          <w:numId w:val="1"/>
        </w:numPr>
        <w:spacing w:after="0" w:line="240" w:lineRule="auto"/>
        <w:ind w:left="360"/>
      </w:pPr>
      <w:r>
        <w:t xml:space="preserve">A joint letter </w:t>
      </w:r>
      <w:r w:rsidR="00653A85">
        <w:t xml:space="preserve">from all </w:t>
      </w:r>
      <w:r w:rsidR="00B479FF">
        <w:t>four of the local government a</w:t>
      </w:r>
      <w:r w:rsidR="00B04067">
        <w:t xml:space="preserve">ssociations </w:t>
      </w:r>
      <w:r w:rsidR="00037778">
        <w:t>in the UK was sent to the Chancellor on 24 September.</w:t>
      </w:r>
      <w:r w:rsidR="001E6E8A">
        <w:t xml:space="preserve"> The letter highlights the </w:t>
      </w:r>
      <w:r w:rsidR="00456D13">
        <w:t xml:space="preserve">significant funding pressures councils across the UK are facing </w:t>
      </w:r>
      <w:r w:rsidR="004A5A14">
        <w:t>ahead of the Spending Review.</w:t>
      </w:r>
    </w:p>
    <w:p w14:paraId="7F8407EE" w14:textId="6226D3B7" w:rsidR="00DD4C6D" w:rsidRDefault="00DD4C6D" w:rsidP="00720556">
      <w:pPr>
        <w:spacing w:after="0" w:line="240" w:lineRule="auto"/>
        <w:ind w:left="0" w:firstLine="0"/>
        <w:rPr>
          <w:rFonts w:eastAsia="Arial" w:cs="Arial"/>
        </w:rPr>
      </w:pPr>
    </w:p>
    <w:p w14:paraId="39C2939E" w14:textId="558EC0D9" w:rsidR="001838A8" w:rsidRDefault="00A26285" w:rsidP="000833D9">
      <w:pPr>
        <w:pStyle w:val="ListParagraph"/>
        <w:keepLines/>
        <w:numPr>
          <w:ilvl w:val="0"/>
          <w:numId w:val="1"/>
        </w:numPr>
        <w:spacing w:after="0" w:line="240" w:lineRule="auto"/>
        <w:ind w:left="360"/>
        <w:rPr>
          <w:rFonts w:eastAsia="Arial" w:cs="Arial"/>
        </w:rPr>
      </w:pPr>
      <w:r>
        <w:rPr>
          <w:rFonts w:eastAsia="Arial" w:cs="Arial"/>
        </w:rPr>
        <w:t xml:space="preserve">The </w:t>
      </w:r>
      <w:r w:rsidR="00045950">
        <w:rPr>
          <w:rFonts w:eastAsia="Arial" w:cs="Arial"/>
        </w:rPr>
        <w:t>L</w:t>
      </w:r>
      <w:r>
        <w:rPr>
          <w:rFonts w:eastAsia="Arial" w:cs="Arial"/>
        </w:rPr>
        <w:t xml:space="preserve">GA will continue to </w:t>
      </w:r>
      <w:r w:rsidR="00E66DC6">
        <w:rPr>
          <w:rFonts w:eastAsia="Arial" w:cs="Arial"/>
        </w:rPr>
        <w:t xml:space="preserve">make the case for local government in the run up to the </w:t>
      </w:r>
      <w:r w:rsidR="00056FA7">
        <w:rPr>
          <w:rFonts w:eastAsia="Arial" w:cs="Arial"/>
        </w:rPr>
        <w:t>2020</w:t>
      </w:r>
      <w:r w:rsidR="004C4B20">
        <w:rPr>
          <w:rFonts w:eastAsia="Arial" w:cs="Arial"/>
        </w:rPr>
        <w:t xml:space="preserve"> </w:t>
      </w:r>
      <w:r w:rsidR="00056FA7">
        <w:rPr>
          <w:rFonts w:eastAsia="Arial" w:cs="Arial"/>
        </w:rPr>
        <w:t>Comprehensive Spending Review.</w:t>
      </w:r>
      <w:r w:rsidR="004C4B20">
        <w:rPr>
          <w:rFonts w:eastAsia="Arial" w:cs="Arial"/>
        </w:rPr>
        <w:t xml:space="preserve"> </w:t>
      </w:r>
      <w:r w:rsidR="00C87C64" w:rsidRPr="12D8CEAA">
        <w:rPr>
          <w:rFonts w:eastAsia="Arial" w:cs="Arial"/>
        </w:rPr>
        <w:t xml:space="preserve">There will be continued </w:t>
      </w:r>
      <w:r w:rsidR="0052497E" w:rsidRPr="12D8CEAA">
        <w:rPr>
          <w:rFonts w:eastAsia="Arial" w:cs="Arial"/>
        </w:rPr>
        <w:t>efforts focussed on highlighting the messaging</w:t>
      </w:r>
      <w:r w:rsidR="00997C1E" w:rsidRPr="12D8CEAA">
        <w:rPr>
          <w:rFonts w:eastAsia="Arial" w:cs="Arial"/>
        </w:rPr>
        <w:t xml:space="preserve"> from the </w:t>
      </w:r>
      <w:r>
        <w:rPr>
          <w:rFonts w:eastAsia="Arial" w:cs="Arial"/>
        </w:rPr>
        <w:t xml:space="preserve">LGA’s </w:t>
      </w:r>
      <w:r w:rsidR="00997C1E" w:rsidRPr="12D8CEAA">
        <w:rPr>
          <w:rFonts w:eastAsia="Arial" w:cs="Arial"/>
        </w:rPr>
        <w:t>submission</w:t>
      </w:r>
      <w:r w:rsidR="00C87C64" w:rsidRPr="12D8CEAA">
        <w:rPr>
          <w:rFonts w:eastAsia="Arial" w:cs="Arial"/>
        </w:rPr>
        <w:t xml:space="preserve"> through</w:t>
      </w:r>
      <w:r w:rsidR="0052497E" w:rsidRPr="12D8CEAA">
        <w:rPr>
          <w:rFonts w:eastAsia="Arial" w:cs="Arial"/>
        </w:rPr>
        <w:t xml:space="preserve"> media </w:t>
      </w:r>
      <w:r w:rsidR="00997C1E" w:rsidRPr="12D8CEAA">
        <w:rPr>
          <w:rFonts w:eastAsia="Arial" w:cs="Arial"/>
        </w:rPr>
        <w:t xml:space="preserve">communication </w:t>
      </w:r>
      <w:r w:rsidR="0052497E" w:rsidRPr="12D8CEAA">
        <w:rPr>
          <w:rFonts w:eastAsia="Arial" w:cs="Arial"/>
        </w:rPr>
        <w:t>and public affairs work</w:t>
      </w:r>
      <w:r w:rsidR="00997C1E" w:rsidRPr="12D8CEAA">
        <w:rPr>
          <w:rFonts w:eastAsia="Arial" w:cs="Arial"/>
        </w:rPr>
        <w:t>.</w:t>
      </w:r>
      <w:r w:rsidR="003C3951" w:rsidRPr="12D8CEAA">
        <w:rPr>
          <w:rFonts w:eastAsia="Arial" w:cs="Arial"/>
        </w:rPr>
        <w:t xml:space="preserve"> </w:t>
      </w:r>
      <w:r w:rsidR="00354136" w:rsidRPr="12D8CEAA">
        <w:rPr>
          <w:rFonts w:eastAsia="Arial" w:cs="Arial"/>
        </w:rPr>
        <w:t>For example,</w:t>
      </w:r>
      <w:r w:rsidR="003C3951" w:rsidRPr="12D8CEAA" w:rsidDel="00167DEB">
        <w:rPr>
          <w:rFonts w:eastAsia="Arial" w:cs="Arial"/>
        </w:rPr>
        <w:t xml:space="preserve"> </w:t>
      </w:r>
      <w:r w:rsidR="00167DEB">
        <w:rPr>
          <w:rFonts w:eastAsia="Arial" w:cs="Arial"/>
        </w:rPr>
        <w:t>a</w:t>
      </w:r>
      <w:r w:rsidR="00167DEB" w:rsidRPr="12D8CEAA">
        <w:rPr>
          <w:rFonts w:eastAsia="Arial" w:cs="Arial"/>
        </w:rPr>
        <w:t xml:space="preserve"> </w:t>
      </w:r>
      <w:r w:rsidR="00354136" w:rsidRPr="12D8CEAA">
        <w:rPr>
          <w:rFonts w:eastAsia="Arial" w:cs="Arial"/>
        </w:rPr>
        <w:t>P</w:t>
      </w:r>
      <w:r w:rsidR="003C3951" w:rsidRPr="12D8CEAA">
        <w:rPr>
          <w:rFonts w:eastAsia="Arial" w:cs="Arial"/>
        </w:rPr>
        <w:t xml:space="preserve">arliamentary briefing </w:t>
      </w:r>
      <w:r w:rsidR="00E77DC2" w:rsidRPr="12D8CEAA">
        <w:rPr>
          <w:rFonts w:eastAsia="Arial" w:cs="Arial"/>
        </w:rPr>
        <w:t xml:space="preserve">on the </w:t>
      </w:r>
      <w:r w:rsidR="009B4BF3" w:rsidRPr="12D8CEAA">
        <w:rPr>
          <w:rFonts w:eastAsia="Arial" w:cs="Arial"/>
        </w:rPr>
        <w:t>C</w:t>
      </w:r>
      <w:r w:rsidR="00E77DC2" w:rsidRPr="12D8CEAA">
        <w:rPr>
          <w:rFonts w:eastAsia="Arial" w:cs="Arial"/>
        </w:rPr>
        <w:t xml:space="preserve">omprehensive </w:t>
      </w:r>
      <w:r w:rsidR="009B4BF3" w:rsidRPr="12D8CEAA">
        <w:rPr>
          <w:rFonts w:eastAsia="Arial" w:cs="Arial"/>
        </w:rPr>
        <w:t>S</w:t>
      </w:r>
      <w:r w:rsidR="00E77DC2" w:rsidRPr="12D8CEAA">
        <w:rPr>
          <w:rFonts w:eastAsia="Arial" w:cs="Arial"/>
        </w:rPr>
        <w:t xml:space="preserve">pending </w:t>
      </w:r>
      <w:r w:rsidR="009B4BF3" w:rsidRPr="12D8CEAA">
        <w:rPr>
          <w:rFonts w:eastAsia="Arial" w:cs="Arial"/>
        </w:rPr>
        <w:t>R</w:t>
      </w:r>
      <w:r w:rsidR="00E77DC2" w:rsidRPr="12D8CEAA">
        <w:rPr>
          <w:rFonts w:eastAsia="Arial" w:cs="Arial"/>
        </w:rPr>
        <w:t>eview</w:t>
      </w:r>
      <w:r w:rsidR="009B4BF3" w:rsidRPr="12D8CEAA">
        <w:rPr>
          <w:rFonts w:eastAsia="Arial" w:cs="Arial"/>
        </w:rPr>
        <w:t xml:space="preserve"> submission</w:t>
      </w:r>
      <w:r w:rsidR="005D1C8F" w:rsidRPr="12D8CEAA">
        <w:rPr>
          <w:rFonts w:eastAsia="Arial" w:cs="Arial"/>
        </w:rPr>
        <w:t xml:space="preserve"> led by</w:t>
      </w:r>
      <w:r w:rsidR="00354136" w:rsidRPr="12D8CEAA">
        <w:rPr>
          <w:rFonts w:eastAsia="Arial" w:cs="Arial"/>
        </w:rPr>
        <w:t xml:space="preserve"> the Chairman</w:t>
      </w:r>
      <w:r w:rsidR="00E10AAF" w:rsidRPr="12D8CEAA">
        <w:rPr>
          <w:rFonts w:eastAsia="Arial" w:cs="Arial"/>
        </w:rPr>
        <w:t>,</w:t>
      </w:r>
      <w:r w:rsidR="00354136" w:rsidRPr="12D8CEAA">
        <w:rPr>
          <w:rFonts w:eastAsia="Arial" w:cs="Arial"/>
        </w:rPr>
        <w:t xml:space="preserve"> the Chair of the Resources Board</w:t>
      </w:r>
      <w:r w:rsidR="00E10AAF" w:rsidRPr="12D8CEAA">
        <w:rPr>
          <w:rFonts w:eastAsia="Arial" w:cs="Arial"/>
        </w:rPr>
        <w:t xml:space="preserve"> and the Deputy Chief Executive</w:t>
      </w:r>
      <w:r w:rsidR="005D1C8F" w:rsidRPr="12D8CEAA">
        <w:rPr>
          <w:rFonts w:eastAsia="Arial" w:cs="Arial"/>
        </w:rPr>
        <w:t xml:space="preserve"> </w:t>
      </w:r>
      <w:r w:rsidR="00167DEB">
        <w:rPr>
          <w:rFonts w:eastAsia="Arial" w:cs="Arial"/>
        </w:rPr>
        <w:t>took</w:t>
      </w:r>
      <w:r w:rsidR="009B4BF3" w:rsidRPr="12D8CEAA">
        <w:rPr>
          <w:rFonts w:eastAsia="Arial" w:cs="Arial"/>
        </w:rPr>
        <w:t xml:space="preserve"> place</w:t>
      </w:r>
      <w:r w:rsidR="00B806B9" w:rsidRPr="12D8CEAA">
        <w:rPr>
          <w:rFonts w:eastAsia="Arial" w:cs="Arial"/>
        </w:rPr>
        <w:t xml:space="preserve"> on 5 October</w:t>
      </w:r>
      <w:r w:rsidR="00354136" w:rsidRPr="12D8CEAA">
        <w:rPr>
          <w:rFonts w:eastAsia="Arial" w:cs="Arial"/>
        </w:rPr>
        <w:t xml:space="preserve"> and we have issued further press work linked to our submission, such as highlighting the </w:t>
      </w:r>
      <w:hyperlink r:id="rId15">
        <w:r w:rsidR="00354136" w:rsidRPr="12D8CEAA">
          <w:rPr>
            <w:rStyle w:val="Hyperlink"/>
            <w:rFonts w:eastAsia="Arial" w:cs="Arial"/>
          </w:rPr>
          <w:t>fragmented nature of council funding</w:t>
        </w:r>
      </w:hyperlink>
      <w:r w:rsidR="00B806B9" w:rsidRPr="12D8CEAA">
        <w:rPr>
          <w:rFonts w:eastAsia="Arial" w:cs="Arial"/>
        </w:rPr>
        <w:t>.</w:t>
      </w:r>
    </w:p>
    <w:p w14:paraId="074ADF95" w14:textId="77777777" w:rsidR="0035478E" w:rsidRPr="0035478E" w:rsidRDefault="0035478E" w:rsidP="0035478E">
      <w:pPr>
        <w:pStyle w:val="ListParagraph"/>
        <w:rPr>
          <w:rFonts w:eastAsia="Arial" w:cs="Arial"/>
        </w:rPr>
      </w:pPr>
    </w:p>
    <w:p w14:paraId="60891DD8" w14:textId="3C6078B6" w:rsidR="0035478E" w:rsidRDefault="00A46298" w:rsidP="000833D9">
      <w:pPr>
        <w:pStyle w:val="ListParagraph"/>
        <w:keepLines/>
        <w:numPr>
          <w:ilvl w:val="0"/>
          <w:numId w:val="1"/>
        </w:numPr>
        <w:spacing w:after="0" w:line="240" w:lineRule="auto"/>
        <w:ind w:left="360"/>
        <w:rPr>
          <w:rFonts w:eastAsia="Arial" w:cs="Arial"/>
        </w:rPr>
      </w:pPr>
      <w:r>
        <w:rPr>
          <w:rFonts w:eastAsia="Arial" w:cs="Arial"/>
        </w:rPr>
        <w:t xml:space="preserve">On 23 September, the Treasury confirmed </w:t>
      </w:r>
      <w:r w:rsidR="00115DA5">
        <w:rPr>
          <w:rFonts w:eastAsia="Arial" w:cs="Arial"/>
        </w:rPr>
        <w:t>an</w:t>
      </w:r>
      <w:r w:rsidR="00445F65">
        <w:rPr>
          <w:rFonts w:eastAsia="Arial" w:cs="Arial"/>
        </w:rPr>
        <w:t xml:space="preserve"> Autumn Budget</w:t>
      </w:r>
      <w:r w:rsidR="00CF5FFF">
        <w:rPr>
          <w:rFonts w:eastAsia="Arial" w:cs="Arial"/>
        </w:rPr>
        <w:t xml:space="preserve"> will </w:t>
      </w:r>
      <w:r w:rsidR="00115DA5">
        <w:rPr>
          <w:rFonts w:eastAsia="Arial" w:cs="Arial"/>
        </w:rPr>
        <w:t>not take place</w:t>
      </w:r>
      <w:r w:rsidR="00CF5FFF">
        <w:rPr>
          <w:rFonts w:eastAsia="Arial" w:cs="Arial"/>
        </w:rPr>
        <w:t xml:space="preserve"> this year</w:t>
      </w:r>
      <w:r w:rsidR="00115DA5">
        <w:rPr>
          <w:rFonts w:eastAsia="Arial" w:cs="Arial"/>
        </w:rPr>
        <w:t>, but that a spending review would still take place.</w:t>
      </w:r>
      <w:r w:rsidR="00EB5341">
        <w:rPr>
          <w:rFonts w:eastAsia="Arial" w:cs="Arial"/>
        </w:rPr>
        <w:t xml:space="preserve"> </w:t>
      </w:r>
      <w:r w:rsidR="00115DA5">
        <w:rPr>
          <w:rFonts w:eastAsia="Arial" w:cs="Arial"/>
        </w:rPr>
        <w:t>At the time of writing,</w:t>
      </w:r>
      <w:r w:rsidR="00EB5341">
        <w:rPr>
          <w:rFonts w:eastAsia="Arial" w:cs="Arial"/>
        </w:rPr>
        <w:t xml:space="preserve"> there has been no announcement </w:t>
      </w:r>
      <w:r w:rsidR="006362FE">
        <w:rPr>
          <w:rFonts w:eastAsia="Arial" w:cs="Arial"/>
        </w:rPr>
        <w:t>o</w:t>
      </w:r>
      <w:r w:rsidR="00115DA5">
        <w:rPr>
          <w:rFonts w:eastAsia="Arial" w:cs="Arial"/>
        </w:rPr>
        <w:t>n whether this has an impact on the length of time covered by the</w:t>
      </w:r>
      <w:r w:rsidR="006362FE" w:rsidDel="00115DA5">
        <w:rPr>
          <w:rFonts w:eastAsia="Arial" w:cs="Arial"/>
        </w:rPr>
        <w:t xml:space="preserve"> </w:t>
      </w:r>
      <w:r w:rsidR="00115DA5">
        <w:rPr>
          <w:rFonts w:eastAsia="Arial" w:cs="Arial"/>
        </w:rPr>
        <w:t>CSR. As a result</w:t>
      </w:r>
      <w:r w:rsidR="00CB4229" w:rsidDel="00115DA5">
        <w:rPr>
          <w:rFonts w:eastAsia="Arial" w:cs="Arial"/>
        </w:rPr>
        <w:t xml:space="preserve">, </w:t>
      </w:r>
      <w:r w:rsidR="00115DA5">
        <w:rPr>
          <w:rFonts w:eastAsia="Arial" w:cs="Arial"/>
        </w:rPr>
        <w:t xml:space="preserve">officers continue to </w:t>
      </w:r>
      <w:r w:rsidR="00214E24">
        <w:rPr>
          <w:rFonts w:eastAsia="Arial" w:cs="Arial"/>
        </w:rPr>
        <w:t>wo</w:t>
      </w:r>
      <w:r w:rsidR="008E4C51">
        <w:rPr>
          <w:rFonts w:eastAsia="Arial" w:cs="Arial"/>
        </w:rPr>
        <w:t xml:space="preserve">rk on </w:t>
      </w:r>
      <w:r w:rsidR="00115DA5">
        <w:rPr>
          <w:rFonts w:eastAsia="Arial" w:cs="Arial"/>
        </w:rPr>
        <w:t xml:space="preserve">the assumption of </w:t>
      </w:r>
      <w:r w:rsidR="008E4C51">
        <w:rPr>
          <w:rFonts w:eastAsia="Arial" w:cs="Arial"/>
        </w:rPr>
        <w:t xml:space="preserve">a </w:t>
      </w:r>
      <w:r w:rsidR="008A6895">
        <w:rPr>
          <w:rFonts w:eastAsia="Arial" w:cs="Arial"/>
        </w:rPr>
        <w:t>multi-year</w:t>
      </w:r>
      <w:r w:rsidR="00792B65">
        <w:rPr>
          <w:rFonts w:eastAsia="Arial" w:cs="Arial"/>
        </w:rPr>
        <w:t xml:space="preserve"> </w:t>
      </w:r>
      <w:r w:rsidR="00115DA5">
        <w:rPr>
          <w:rFonts w:eastAsia="Arial" w:cs="Arial"/>
        </w:rPr>
        <w:t>CSR, with some contingency planning taking place in case the approach need to change to a one-year scenario</w:t>
      </w:r>
      <w:r w:rsidR="00792B65">
        <w:rPr>
          <w:rFonts w:eastAsia="Arial" w:cs="Arial"/>
        </w:rPr>
        <w:t>.</w:t>
      </w:r>
    </w:p>
    <w:p w14:paraId="365F37A0" w14:textId="77777777" w:rsidR="000833D9" w:rsidRDefault="000833D9" w:rsidP="000833D9">
      <w:pPr>
        <w:pStyle w:val="ListParagraph"/>
        <w:keepLines/>
        <w:spacing w:after="0" w:line="240" w:lineRule="auto"/>
        <w:ind w:firstLine="0"/>
      </w:pPr>
    </w:p>
    <w:p w14:paraId="7F13F8D2" w14:textId="78C1EAF3" w:rsidR="001838A8" w:rsidRDefault="001838A8" w:rsidP="00D278BC">
      <w:pPr>
        <w:keepLines/>
        <w:spacing w:after="0" w:line="240" w:lineRule="auto"/>
        <w:ind w:left="0" w:firstLine="0"/>
      </w:pPr>
      <w:bookmarkStart w:id="6" w:name="_Hlk50022512"/>
    </w:p>
    <w:p w14:paraId="54DB0D79" w14:textId="14A54F1D" w:rsidR="00662A6E" w:rsidRPr="008B634C" w:rsidRDefault="0030052D" w:rsidP="00D278BC">
      <w:pPr>
        <w:keepLines/>
        <w:spacing w:after="0" w:line="240" w:lineRule="auto"/>
        <w:ind w:left="0" w:firstLine="0"/>
        <w:rPr>
          <w:rFonts w:eastAsia="Arial" w:cs="Arial"/>
          <w:b/>
        </w:rPr>
      </w:pPr>
      <w:r w:rsidRPr="00816606">
        <w:rPr>
          <w:b/>
        </w:rPr>
        <w:t>Next steps</w:t>
      </w:r>
    </w:p>
    <w:p w14:paraId="54DB0D7A" w14:textId="77777777" w:rsidR="00527CC7" w:rsidRPr="008B634C" w:rsidRDefault="00527CC7" w:rsidP="00D278BC">
      <w:pPr>
        <w:keepLines/>
        <w:spacing w:after="0" w:line="240" w:lineRule="auto"/>
        <w:ind w:left="0" w:firstLine="0"/>
        <w:rPr>
          <w:rFonts w:eastAsia="Arial" w:cs="Arial"/>
        </w:rPr>
      </w:pPr>
      <w:bookmarkStart w:id="7" w:name="_Hlk38877775"/>
    </w:p>
    <w:bookmarkEnd w:id="6"/>
    <w:p w14:paraId="54DB0D7B" w14:textId="77777777" w:rsidR="002257BC" w:rsidRDefault="0030052D" w:rsidP="00D278BC">
      <w:pPr>
        <w:pStyle w:val="ListParagraph"/>
        <w:keepLines/>
        <w:numPr>
          <w:ilvl w:val="0"/>
          <w:numId w:val="1"/>
        </w:numPr>
        <w:spacing w:after="0" w:line="240" w:lineRule="auto"/>
        <w:ind w:left="360"/>
        <w:rPr>
          <w:rFonts w:eastAsia="Arial" w:cs="Arial"/>
        </w:rPr>
      </w:pPr>
      <w:r w:rsidRPr="008B634C">
        <w:rPr>
          <w:rFonts w:eastAsia="Arial" w:cs="Arial"/>
        </w:rPr>
        <w:t xml:space="preserve">Members are asked to </w:t>
      </w:r>
      <w:r w:rsidR="002257BC" w:rsidRPr="008B634C">
        <w:rPr>
          <w:rFonts w:eastAsia="Arial" w:cs="Arial"/>
        </w:rPr>
        <w:t>note this update.</w:t>
      </w:r>
    </w:p>
    <w:p w14:paraId="54DB0D7C" w14:textId="77777777" w:rsidR="00345CD6" w:rsidRPr="008B634C" w:rsidRDefault="00345CD6" w:rsidP="00D278BC">
      <w:pPr>
        <w:pStyle w:val="ListParagraph"/>
        <w:keepLines/>
        <w:spacing w:after="0" w:line="240" w:lineRule="auto"/>
        <w:ind w:firstLine="0"/>
        <w:rPr>
          <w:rFonts w:eastAsia="Arial" w:cs="Arial"/>
        </w:rPr>
      </w:pPr>
    </w:p>
    <w:p w14:paraId="54DB0D7D" w14:textId="63FC9FEC" w:rsidR="00255E70" w:rsidRDefault="00255E70" w:rsidP="00D278BC">
      <w:pPr>
        <w:pStyle w:val="ListParagraph"/>
        <w:keepLines/>
        <w:numPr>
          <w:ilvl w:val="0"/>
          <w:numId w:val="1"/>
        </w:numPr>
        <w:spacing w:after="0" w:line="240" w:lineRule="auto"/>
        <w:ind w:left="357" w:hanging="357"/>
        <w:rPr>
          <w:rFonts w:eastAsia="Arial" w:cs="Arial"/>
        </w:rPr>
      </w:pPr>
      <w:r w:rsidRPr="008B634C">
        <w:rPr>
          <w:rFonts w:eastAsia="Arial" w:cs="Arial"/>
        </w:rPr>
        <w:t xml:space="preserve">Officers will proceed with the delivery of the LGA’s work </w:t>
      </w:r>
      <w:r w:rsidR="007C27B4">
        <w:rPr>
          <w:rFonts w:eastAsia="Arial" w:cs="Arial"/>
        </w:rPr>
        <w:t>in advance of the Comprehensive Spending Review</w:t>
      </w:r>
      <w:r w:rsidR="00ED69DF">
        <w:rPr>
          <w:rFonts w:eastAsia="Arial" w:cs="Arial"/>
        </w:rPr>
        <w:t xml:space="preserve"> and </w:t>
      </w:r>
      <w:r w:rsidRPr="008B634C">
        <w:rPr>
          <w:rFonts w:eastAsia="Arial" w:cs="Arial"/>
        </w:rPr>
        <w:t>on the response to, and recovery from, COVID-1</w:t>
      </w:r>
      <w:r w:rsidR="00517E47" w:rsidRPr="008B634C">
        <w:rPr>
          <w:rFonts w:eastAsia="Arial" w:cs="Arial"/>
        </w:rPr>
        <w:t>9</w:t>
      </w:r>
      <w:r w:rsidR="00E97B77" w:rsidRPr="008B634C">
        <w:rPr>
          <w:rFonts w:eastAsia="Arial" w:cs="Arial"/>
        </w:rPr>
        <w:t xml:space="preserve"> as well as wider local government finance matters</w:t>
      </w:r>
      <w:r w:rsidR="00517E47" w:rsidRPr="008B634C">
        <w:rPr>
          <w:rFonts w:eastAsia="Arial" w:cs="Arial"/>
        </w:rPr>
        <w:t>.</w:t>
      </w:r>
    </w:p>
    <w:p w14:paraId="54DB0D7E" w14:textId="410780FA" w:rsidR="008D328C" w:rsidRPr="008B634C" w:rsidRDefault="008D328C" w:rsidP="00D278BC">
      <w:pPr>
        <w:pStyle w:val="ListParagraph"/>
        <w:keepLines/>
        <w:spacing w:after="0" w:line="240" w:lineRule="auto"/>
        <w:ind w:left="357" w:firstLine="0"/>
        <w:rPr>
          <w:rFonts w:eastAsia="Arial" w:cs="Arial"/>
        </w:rPr>
      </w:pPr>
    </w:p>
    <w:p w14:paraId="57EBCE1C" w14:textId="77777777" w:rsidR="002B4E40" w:rsidRPr="008B634C" w:rsidRDefault="002B4E40" w:rsidP="00D278BC">
      <w:pPr>
        <w:pStyle w:val="ListParagraph"/>
        <w:keepLines/>
        <w:spacing w:after="0" w:line="240" w:lineRule="auto"/>
        <w:ind w:left="357" w:firstLine="0"/>
        <w:rPr>
          <w:rFonts w:eastAsia="Arial" w:cs="Arial"/>
        </w:rPr>
      </w:pPr>
    </w:p>
    <w:bookmarkEnd w:id="7"/>
    <w:p w14:paraId="54DB0D7F" w14:textId="77777777" w:rsidR="00E3524A" w:rsidRPr="008B634C" w:rsidRDefault="0030052D" w:rsidP="00D278BC">
      <w:pPr>
        <w:keepNext/>
        <w:keepLines/>
        <w:spacing w:after="0" w:line="240" w:lineRule="auto"/>
        <w:jc w:val="both"/>
        <w:rPr>
          <w:rFonts w:eastAsia="Arial" w:cs="Arial"/>
          <w:b/>
        </w:rPr>
      </w:pPr>
      <w:r w:rsidRPr="008B634C">
        <w:rPr>
          <w:rFonts w:eastAsia="Arial" w:cs="Arial"/>
          <w:b/>
        </w:rPr>
        <w:t>Implications for Wales</w:t>
      </w:r>
    </w:p>
    <w:p w14:paraId="54DB0D80" w14:textId="77777777" w:rsidR="00527CC7" w:rsidRPr="008B634C" w:rsidRDefault="00527CC7" w:rsidP="00D278BC">
      <w:pPr>
        <w:keepNext/>
        <w:keepLines/>
        <w:spacing w:after="0" w:line="240" w:lineRule="auto"/>
        <w:jc w:val="both"/>
        <w:rPr>
          <w:rFonts w:eastAsia="Arial" w:cs="Arial"/>
        </w:rPr>
      </w:pPr>
    </w:p>
    <w:p w14:paraId="54DB0D81" w14:textId="05FE24DD" w:rsidR="00E3524A" w:rsidRPr="001374BB" w:rsidRDefault="0030052D" w:rsidP="00D278BC">
      <w:pPr>
        <w:pStyle w:val="ListParagraph"/>
        <w:keepLines/>
        <w:numPr>
          <w:ilvl w:val="0"/>
          <w:numId w:val="1"/>
        </w:numPr>
        <w:spacing w:after="0" w:line="240" w:lineRule="auto"/>
        <w:ind w:left="360"/>
        <w:rPr>
          <w:rFonts w:eastAsia="Arial" w:cs="Arial"/>
        </w:rPr>
      </w:pPr>
      <w:r w:rsidRPr="001374BB">
        <w:rPr>
          <w:rFonts w:eastAsia="Arial" w:cs="Arial"/>
        </w:rPr>
        <w:t xml:space="preserve">We are in </w:t>
      </w:r>
      <w:r w:rsidR="00E76E60" w:rsidRPr="001374BB">
        <w:rPr>
          <w:rFonts w:eastAsia="Arial" w:cs="Arial"/>
        </w:rPr>
        <w:t xml:space="preserve">regular </w:t>
      </w:r>
      <w:r w:rsidRPr="001374BB">
        <w:rPr>
          <w:rFonts w:eastAsia="Arial" w:cs="Arial"/>
        </w:rPr>
        <w:t xml:space="preserve">contact with the Welsh LGA and </w:t>
      </w:r>
      <w:r w:rsidR="001A07AC" w:rsidRPr="001374BB">
        <w:rPr>
          <w:rFonts w:eastAsia="Arial" w:cs="Arial"/>
        </w:rPr>
        <w:t xml:space="preserve">the </w:t>
      </w:r>
      <w:r w:rsidRPr="001374BB">
        <w:rPr>
          <w:rFonts w:eastAsia="Arial" w:cs="Arial"/>
        </w:rPr>
        <w:t xml:space="preserve">other local government bodies in </w:t>
      </w:r>
      <w:r w:rsidR="001A07AC" w:rsidRPr="001374BB">
        <w:rPr>
          <w:rFonts w:eastAsia="Arial" w:cs="Arial"/>
        </w:rPr>
        <w:t xml:space="preserve">the </w:t>
      </w:r>
      <w:r w:rsidRPr="001374BB">
        <w:rPr>
          <w:rFonts w:eastAsia="Arial" w:cs="Arial"/>
        </w:rPr>
        <w:t>devolved nations to exchange intelligence</w:t>
      </w:r>
      <w:r w:rsidR="001A07AC" w:rsidRPr="001374BB">
        <w:rPr>
          <w:rFonts w:eastAsia="Arial" w:cs="Arial"/>
        </w:rPr>
        <w:t>,</w:t>
      </w:r>
      <w:r w:rsidRPr="001374BB">
        <w:rPr>
          <w:rFonts w:eastAsia="Arial" w:cs="Arial"/>
        </w:rPr>
        <w:t xml:space="preserve"> ideas</w:t>
      </w:r>
      <w:r w:rsidR="001A07AC" w:rsidRPr="001374BB">
        <w:rPr>
          <w:rFonts w:eastAsia="Arial" w:cs="Arial"/>
        </w:rPr>
        <w:t xml:space="preserve"> and </w:t>
      </w:r>
      <w:r w:rsidR="002834A9" w:rsidRPr="001374BB">
        <w:rPr>
          <w:rFonts w:eastAsia="Arial" w:cs="Arial"/>
        </w:rPr>
        <w:t>consider joint work.</w:t>
      </w:r>
      <w:r w:rsidR="00B126FD" w:rsidRPr="001374BB">
        <w:rPr>
          <w:rFonts w:eastAsia="Arial" w:cs="Arial"/>
        </w:rPr>
        <w:t xml:space="preserve"> The LGA </w:t>
      </w:r>
      <w:r w:rsidR="00861979" w:rsidRPr="001374BB">
        <w:rPr>
          <w:rFonts w:eastAsia="Arial" w:cs="Arial"/>
        </w:rPr>
        <w:t>sent</w:t>
      </w:r>
      <w:r w:rsidR="00B126FD" w:rsidRPr="001374BB">
        <w:rPr>
          <w:rFonts w:eastAsia="Arial" w:cs="Arial"/>
        </w:rPr>
        <w:t xml:space="preserve"> a joint letter, with the LGA’s in Wales, Scotland and Nort</w:t>
      </w:r>
      <w:r w:rsidR="00861979" w:rsidRPr="001374BB">
        <w:rPr>
          <w:rFonts w:eastAsia="Arial" w:cs="Arial"/>
        </w:rPr>
        <w:t xml:space="preserve">hern Ireland </w:t>
      </w:r>
      <w:r w:rsidR="00726094" w:rsidRPr="001374BB">
        <w:rPr>
          <w:rFonts w:eastAsia="Arial" w:cs="Arial"/>
        </w:rPr>
        <w:t xml:space="preserve">to the Chancellor making the case for local authorities across the </w:t>
      </w:r>
      <w:r w:rsidR="001374BB" w:rsidRPr="001374BB">
        <w:rPr>
          <w:rFonts w:eastAsia="Arial" w:cs="Arial"/>
        </w:rPr>
        <w:t>United Kingdom</w:t>
      </w:r>
      <w:r w:rsidR="0054623A">
        <w:rPr>
          <w:rFonts w:eastAsia="Arial" w:cs="Arial"/>
        </w:rPr>
        <w:t xml:space="preserve"> in advance of the 2020 Comprehensive Spending Review</w:t>
      </w:r>
      <w:r w:rsidR="001374BB" w:rsidRPr="001374BB">
        <w:rPr>
          <w:rFonts w:eastAsia="Arial" w:cs="Arial"/>
        </w:rPr>
        <w:t>.</w:t>
      </w:r>
    </w:p>
    <w:p w14:paraId="54DB0D82" w14:textId="603DCF55" w:rsidR="002E06A0" w:rsidRPr="008B634C" w:rsidRDefault="002E06A0" w:rsidP="00D278BC">
      <w:pPr>
        <w:pStyle w:val="ListParagraph"/>
        <w:keepLines/>
        <w:spacing w:after="0" w:line="240" w:lineRule="auto"/>
        <w:ind w:firstLine="0"/>
        <w:rPr>
          <w:rFonts w:eastAsia="Arial" w:cs="Arial"/>
        </w:rPr>
      </w:pPr>
    </w:p>
    <w:p w14:paraId="3E47EA9D" w14:textId="77777777" w:rsidR="008F5F4D" w:rsidRPr="008B634C" w:rsidRDefault="008F5F4D" w:rsidP="00D278BC">
      <w:pPr>
        <w:pStyle w:val="ListParagraph"/>
        <w:keepLines/>
        <w:spacing w:after="0" w:line="240" w:lineRule="auto"/>
        <w:ind w:firstLine="0"/>
        <w:rPr>
          <w:rFonts w:eastAsia="Arial" w:cs="Arial"/>
        </w:rPr>
      </w:pPr>
    </w:p>
    <w:p w14:paraId="54DB0D83" w14:textId="77777777" w:rsidR="009B6F95" w:rsidRPr="008B634C" w:rsidRDefault="00963094" w:rsidP="00D278BC">
      <w:pPr>
        <w:keepNext/>
        <w:keepLines/>
        <w:spacing w:after="0" w:line="240" w:lineRule="auto"/>
        <w:rPr>
          <w:rFonts w:eastAsia="Arial" w:cs="Arial"/>
          <w:b/>
        </w:rPr>
      </w:pPr>
      <w:sdt>
        <w:sdtPr>
          <w:alias w:val="Financial Implications"/>
          <w:tag w:val="Financial Implications"/>
          <w:id w:val="-564251015"/>
          <w:placeholder>
            <w:docPart w:val="63B50456C66D4112AEFBC40D8F09A0DC"/>
          </w:placeholder>
        </w:sdtPr>
        <w:sdtEndPr>
          <w:rPr>
            <w:b/>
          </w:rPr>
        </w:sdtEndPr>
        <w:sdtContent>
          <w:r w:rsidR="0030052D" w:rsidRPr="00816606">
            <w:rPr>
              <w:b/>
            </w:rPr>
            <w:t>Financial Implications</w:t>
          </w:r>
        </w:sdtContent>
      </w:sdt>
    </w:p>
    <w:p w14:paraId="54DB0D84" w14:textId="77777777" w:rsidR="002E06A0" w:rsidRPr="008B634C" w:rsidRDefault="002E06A0" w:rsidP="00D278BC">
      <w:pPr>
        <w:keepNext/>
        <w:keepLines/>
        <w:spacing w:after="0" w:line="240" w:lineRule="auto"/>
        <w:rPr>
          <w:rFonts w:eastAsia="Arial" w:cs="Arial"/>
        </w:rPr>
      </w:pPr>
    </w:p>
    <w:p w14:paraId="54DB0D85" w14:textId="77777777" w:rsidR="009B6F95" w:rsidRDefault="0030052D" w:rsidP="00D278BC">
      <w:pPr>
        <w:pStyle w:val="ListParagraph"/>
        <w:keepLines/>
        <w:numPr>
          <w:ilvl w:val="0"/>
          <w:numId w:val="1"/>
        </w:numPr>
        <w:spacing w:after="0" w:line="240" w:lineRule="auto"/>
        <w:ind w:left="360"/>
        <w:rPr>
          <w:rFonts w:eastAsia="Arial" w:cs="Arial"/>
        </w:rPr>
      </w:pPr>
      <w:r w:rsidRPr="008B634C">
        <w:rPr>
          <w:rFonts w:eastAsia="Arial" w:cs="Arial"/>
        </w:rPr>
        <w:t>Th</w:t>
      </w:r>
      <w:r w:rsidR="00231A29" w:rsidRPr="008B634C">
        <w:rPr>
          <w:rFonts w:eastAsia="Arial" w:cs="Arial"/>
        </w:rPr>
        <w:t>e work related to COVID-19</w:t>
      </w:r>
      <w:r w:rsidR="00404D66" w:rsidRPr="008B634C">
        <w:rPr>
          <w:rFonts w:eastAsia="Arial" w:cs="Arial"/>
        </w:rPr>
        <w:t xml:space="preserve"> has been added to </w:t>
      </w:r>
      <w:r w:rsidRPr="008B634C">
        <w:rPr>
          <w:rFonts w:eastAsia="Arial" w:cs="Arial"/>
        </w:rPr>
        <w:t>the LGA’s core programme of work</w:t>
      </w:r>
      <w:r w:rsidR="00494BAC" w:rsidRPr="008B634C">
        <w:rPr>
          <w:rFonts w:eastAsia="Arial" w:cs="Arial"/>
        </w:rPr>
        <w:t>.</w:t>
      </w:r>
      <w:r w:rsidR="00E910DF" w:rsidRPr="008B634C">
        <w:rPr>
          <w:rFonts w:eastAsia="Arial" w:cs="Arial"/>
        </w:rPr>
        <w:t xml:space="preserve"> </w:t>
      </w:r>
      <w:r w:rsidR="00061BE8" w:rsidRPr="008B634C">
        <w:rPr>
          <w:rFonts w:eastAsia="Arial" w:cs="Arial"/>
        </w:rPr>
        <w:t>T</w:t>
      </w:r>
      <w:r w:rsidR="00E910DF" w:rsidRPr="008B634C">
        <w:rPr>
          <w:rFonts w:eastAsia="Arial" w:cs="Arial"/>
        </w:rPr>
        <w:t xml:space="preserve">his unbudgeted </w:t>
      </w:r>
      <w:r w:rsidR="00061BE8" w:rsidRPr="008B634C">
        <w:rPr>
          <w:rFonts w:eastAsia="Arial" w:cs="Arial"/>
        </w:rPr>
        <w:t>spending</w:t>
      </w:r>
      <w:r w:rsidR="00E910DF" w:rsidRPr="008B634C">
        <w:rPr>
          <w:rFonts w:eastAsia="Arial" w:cs="Arial"/>
        </w:rPr>
        <w:t xml:space="preserve"> will be managed within the overall COVID-19-affected LGA Group funding position which the LGA Board is monitoring</w:t>
      </w:r>
      <w:r w:rsidR="00061BE8" w:rsidRPr="008B634C">
        <w:rPr>
          <w:rFonts w:eastAsia="Arial" w:cs="Arial"/>
        </w:rPr>
        <w:t>.</w:t>
      </w:r>
    </w:p>
    <w:p w14:paraId="6187B2BE" w14:textId="3DC6C95B" w:rsidR="12D8CEAA" w:rsidRDefault="12D8CEAA">
      <w:r>
        <w:br w:type="page"/>
      </w:r>
    </w:p>
    <w:p w14:paraId="54DB0D86" w14:textId="302B892F" w:rsidR="00861A49" w:rsidRDefault="723CDB7B" w:rsidP="12D8CEAA">
      <w:pPr>
        <w:spacing w:after="0" w:line="259" w:lineRule="auto"/>
        <w:ind w:left="0" w:firstLine="0"/>
        <w:rPr>
          <w:b/>
          <w:bCs/>
        </w:rPr>
      </w:pPr>
      <w:r w:rsidRPr="12D8CEAA">
        <w:rPr>
          <w:b/>
          <w:bCs/>
        </w:rPr>
        <w:lastRenderedPageBreak/>
        <w:t>Appendix 1</w:t>
      </w:r>
      <w:r w:rsidR="007906C7">
        <w:rPr>
          <w:b/>
          <w:bCs/>
        </w:rPr>
        <w:t xml:space="preserve"> – Core funding requirement </w:t>
      </w:r>
      <w:r w:rsidR="0069306E">
        <w:rPr>
          <w:b/>
          <w:bCs/>
        </w:rPr>
        <w:t xml:space="preserve">for each year of the </w:t>
      </w:r>
      <w:r w:rsidR="00115DA5">
        <w:rPr>
          <w:b/>
          <w:bCs/>
        </w:rPr>
        <w:t>CSR period</w:t>
      </w:r>
    </w:p>
    <w:p w14:paraId="475B08BC" w14:textId="753D256D" w:rsidR="12D8CEAA" w:rsidRDefault="12D8CEAA" w:rsidP="12D8CEAA">
      <w:pPr>
        <w:spacing w:after="0" w:line="259" w:lineRule="auto"/>
        <w:ind w:left="0" w:firstLine="0"/>
        <w:rPr>
          <w:b/>
          <w:bCs/>
        </w:rPr>
      </w:pPr>
    </w:p>
    <w:p w14:paraId="251FF2FB" w14:textId="47077C5F" w:rsidR="00EA4B98" w:rsidRDefault="0074614E" w:rsidP="002938ED">
      <w:pPr>
        <w:spacing w:after="0" w:line="259" w:lineRule="auto"/>
        <w:ind w:left="0" w:firstLine="0"/>
      </w:pPr>
      <w:r>
        <w:t xml:space="preserve">The table below sets out the figures used to derive the total core funding requirement for each </w:t>
      </w:r>
      <w:r w:rsidR="00EA4B98">
        <w:t xml:space="preserve">Comprehensive Spending </w:t>
      </w:r>
      <w:r w:rsidR="00115DA5">
        <w:t>R</w:t>
      </w:r>
      <w:r w:rsidR="00EA4B98">
        <w:t xml:space="preserve">eview </w:t>
      </w:r>
      <w:r>
        <w:t>year</w:t>
      </w:r>
      <w:r w:rsidR="00115DA5">
        <w:t xml:space="preserve">, outlined in more detail in the LGA submission and summarised in paragraph </w:t>
      </w:r>
      <w:r w:rsidR="00A8493D">
        <w:t>1</w:t>
      </w:r>
      <w:r w:rsidR="0015195B">
        <w:t>6</w:t>
      </w:r>
      <w:r w:rsidR="00115DA5">
        <w:t xml:space="preserve"> above.</w:t>
      </w:r>
    </w:p>
    <w:p w14:paraId="0443AABD" w14:textId="32F9BE06" w:rsidR="723CDB7B" w:rsidRDefault="723CDB7B" w:rsidP="12D8CEAA">
      <w:pPr>
        <w:spacing w:after="0" w:line="259" w:lineRule="auto"/>
        <w:ind w:left="0" w:firstLine="0"/>
      </w:pPr>
    </w:p>
    <w:tbl>
      <w:tblPr>
        <w:tblW w:w="9787" w:type="dxa"/>
        <w:tblLook w:val="04A0" w:firstRow="1" w:lastRow="0" w:firstColumn="1" w:lastColumn="0" w:noHBand="0" w:noVBand="1"/>
      </w:tblPr>
      <w:tblGrid>
        <w:gridCol w:w="5098"/>
        <w:gridCol w:w="1560"/>
        <w:gridCol w:w="1559"/>
        <w:gridCol w:w="1570"/>
      </w:tblGrid>
      <w:tr w:rsidR="00FB562A" w:rsidRPr="00FB562A" w14:paraId="689B5674" w14:textId="77777777" w:rsidTr="00FB562A">
        <w:trPr>
          <w:trHeight w:val="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21A3" w14:textId="77777777" w:rsidR="00FB562A" w:rsidRPr="00FB562A" w:rsidRDefault="00FB562A" w:rsidP="00FB562A">
            <w:pPr>
              <w:spacing w:after="0" w:line="240" w:lineRule="auto"/>
              <w:ind w:left="0" w:firstLine="0"/>
              <w:rPr>
                <w:rFonts w:eastAsia="Times New Roman" w:cs="Arial"/>
                <w:color w:val="000000"/>
                <w:lang w:eastAsia="en-GB"/>
              </w:rPr>
            </w:pPr>
            <w:r w:rsidRPr="00FB562A">
              <w:rPr>
                <w:rFonts w:eastAsia="Times New Roman" w:cs="Arial"/>
                <w:color w:val="000000"/>
                <w:lang w:eastAsia="en-GB"/>
              </w:rPr>
              <w:t>Element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2303" w14:textId="77777777" w:rsidR="00FB562A" w:rsidRPr="00FB562A" w:rsidRDefault="00FB562A" w:rsidP="00FB562A">
            <w:pPr>
              <w:spacing w:after="0" w:line="240" w:lineRule="auto"/>
              <w:ind w:left="0" w:firstLine="0"/>
              <w:rPr>
                <w:rFonts w:eastAsia="Times New Roman" w:cs="Arial"/>
                <w:color w:val="000000"/>
                <w:lang w:eastAsia="en-GB"/>
              </w:rPr>
            </w:pPr>
            <w:r w:rsidRPr="00FB562A">
              <w:rPr>
                <w:rFonts w:eastAsia="Times New Roman" w:cs="Arial"/>
                <w:color w:val="000000"/>
                <w:lang w:eastAsia="en-GB"/>
              </w:rPr>
              <w:t>2021/22 (£m)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F7CB" w14:textId="77777777" w:rsidR="00FB562A" w:rsidRPr="00FB562A" w:rsidRDefault="00FB562A" w:rsidP="00FB562A">
            <w:pPr>
              <w:spacing w:after="0" w:line="240" w:lineRule="auto"/>
              <w:ind w:left="0" w:firstLine="0"/>
              <w:rPr>
                <w:rFonts w:eastAsia="Times New Roman" w:cs="Arial"/>
                <w:color w:val="000000"/>
                <w:lang w:eastAsia="en-GB"/>
              </w:rPr>
            </w:pPr>
            <w:r w:rsidRPr="00FB562A">
              <w:rPr>
                <w:rFonts w:eastAsia="Times New Roman" w:cs="Arial"/>
                <w:color w:val="000000"/>
                <w:lang w:eastAsia="en-GB"/>
              </w:rPr>
              <w:t>2022/23 (£m)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E816" w14:textId="77777777" w:rsidR="00FB562A" w:rsidRPr="00FB562A" w:rsidRDefault="00FB562A" w:rsidP="00FB562A">
            <w:pPr>
              <w:spacing w:after="0" w:line="240" w:lineRule="auto"/>
              <w:ind w:left="0" w:firstLine="0"/>
              <w:rPr>
                <w:rFonts w:eastAsia="Times New Roman" w:cs="Arial"/>
                <w:color w:val="000000"/>
                <w:lang w:eastAsia="en-GB"/>
              </w:rPr>
            </w:pPr>
            <w:r w:rsidRPr="00FB562A">
              <w:rPr>
                <w:rFonts w:eastAsia="Times New Roman" w:cs="Arial"/>
                <w:color w:val="000000"/>
                <w:lang w:eastAsia="en-GB"/>
              </w:rPr>
              <w:t>2023/24 (£m)</w:t>
            </w:r>
          </w:p>
        </w:tc>
      </w:tr>
      <w:tr w:rsidR="00FB562A" w:rsidRPr="00FB562A" w14:paraId="590D8463" w14:textId="77777777" w:rsidTr="00FB562A">
        <w:trPr>
          <w:trHeight w:val="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07E67" w14:textId="77777777" w:rsidR="00FB562A" w:rsidRPr="00FB562A" w:rsidRDefault="00FB562A" w:rsidP="00FB562A">
            <w:pPr>
              <w:spacing w:after="0" w:line="240" w:lineRule="auto"/>
              <w:ind w:left="0" w:firstLine="0"/>
              <w:rPr>
                <w:rFonts w:eastAsia="Times New Roman" w:cs="Arial"/>
                <w:color w:val="000000"/>
                <w:lang w:eastAsia="en-GB"/>
              </w:rPr>
            </w:pPr>
            <w:r w:rsidRPr="00FB562A">
              <w:rPr>
                <w:rFonts w:eastAsia="Times New Roman" w:cs="Arial"/>
                <w:color w:val="000000"/>
                <w:lang w:eastAsia="en-GB"/>
              </w:rPr>
              <w:t xml:space="preserve">IFS - central additional ‘business as usual’ cost pressures estimate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FC39" w14:textId="77777777" w:rsidR="00FB562A" w:rsidRPr="00FB562A" w:rsidRDefault="00FB562A" w:rsidP="00FB562A">
            <w:pPr>
              <w:spacing w:after="0" w:line="240" w:lineRule="auto"/>
              <w:ind w:left="0" w:firstLine="0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FB562A">
              <w:rPr>
                <w:rFonts w:eastAsia="Times New Roman" w:cs="Arial"/>
                <w:color w:val="000000"/>
                <w:lang w:eastAsia="en-GB"/>
              </w:rPr>
              <w:t xml:space="preserve">5,210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097F" w14:textId="77777777" w:rsidR="00FB562A" w:rsidRPr="00FB562A" w:rsidRDefault="00FB562A" w:rsidP="00FB562A">
            <w:pPr>
              <w:spacing w:after="0" w:line="240" w:lineRule="auto"/>
              <w:ind w:left="0" w:firstLine="0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FB562A">
              <w:rPr>
                <w:rFonts w:eastAsia="Times New Roman" w:cs="Arial"/>
                <w:color w:val="000000"/>
                <w:lang w:eastAsia="en-GB"/>
              </w:rPr>
              <w:t xml:space="preserve">6,552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3178" w14:textId="77777777" w:rsidR="00FB562A" w:rsidRPr="00FB562A" w:rsidRDefault="00FB562A" w:rsidP="00FB562A">
            <w:pPr>
              <w:spacing w:after="0" w:line="240" w:lineRule="auto"/>
              <w:ind w:left="0" w:firstLine="0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FB562A">
              <w:rPr>
                <w:rFonts w:eastAsia="Times New Roman" w:cs="Arial"/>
                <w:color w:val="000000"/>
                <w:lang w:eastAsia="en-GB"/>
              </w:rPr>
              <w:t xml:space="preserve">8,698 </w:t>
            </w:r>
          </w:p>
        </w:tc>
      </w:tr>
      <w:tr w:rsidR="00FB562A" w:rsidRPr="00FB562A" w14:paraId="008AEC29" w14:textId="77777777" w:rsidTr="00FB562A">
        <w:trPr>
          <w:trHeight w:val="127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CA1DA" w14:textId="77777777" w:rsidR="00FB562A" w:rsidRPr="00FB562A" w:rsidRDefault="00FB562A" w:rsidP="00FB562A">
            <w:pPr>
              <w:spacing w:after="0" w:line="240" w:lineRule="auto"/>
              <w:ind w:left="0" w:firstLine="0"/>
              <w:rPr>
                <w:rFonts w:eastAsia="Times New Roman" w:cs="Arial"/>
                <w:color w:val="000000"/>
                <w:lang w:eastAsia="en-GB"/>
              </w:rPr>
            </w:pPr>
            <w:r w:rsidRPr="00FB562A">
              <w:rPr>
                <w:rFonts w:eastAsia="Times New Roman" w:cs="Arial"/>
                <w:color w:val="000000"/>
                <w:lang w:eastAsia="en-GB"/>
              </w:rPr>
              <w:t xml:space="preserve">IFS – central adult social care provider market pressure estimate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2ADE" w14:textId="77777777" w:rsidR="00FB562A" w:rsidRPr="00FB562A" w:rsidRDefault="00FB562A" w:rsidP="00FB562A">
            <w:pPr>
              <w:spacing w:after="0" w:line="240" w:lineRule="auto"/>
              <w:ind w:left="0" w:firstLine="0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FB562A">
              <w:rPr>
                <w:rFonts w:eastAsia="Times New Roman" w:cs="Arial"/>
                <w:color w:val="000000"/>
                <w:lang w:eastAsia="en-GB"/>
              </w:rPr>
              <w:t xml:space="preserve">1,540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7E76" w14:textId="77777777" w:rsidR="00FB562A" w:rsidRPr="00FB562A" w:rsidRDefault="00FB562A" w:rsidP="00FB562A">
            <w:pPr>
              <w:spacing w:after="0" w:line="240" w:lineRule="auto"/>
              <w:ind w:left="0" w:firstLine="0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FB562A">
              <w:rPr>
                <w:rFonts w:eastAsia="Times New Roman" w:cs="Arial"/>
                <w:color w:val="000000"/>
                <w:lang w:eastAsia="en-GB"/>
              </w:rPr>
              <w:t xml:space="preserve">1,605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396D" w14:textId="77777777" w:rsidR="00FB562A" w:rsidRPr="00FB562A" w:rsidRDefault="00FB562A" w:rsidP="00FB562A">
            <w:pPr>
              <w:spacing w:after="0" w:line="240" w:lineRule="auto"/>
              <w:ind w:left="0" w:firstLine="0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FB562A">
              <w:rPr>
                <w:rFonts w:eastAsia="Times New Roman" w:cs="Arial"/>
                <w:color w:val="000000"/>
                <w:lang w:eastAsia="en-GB"/>
              </w:rPr>
              <w:t xml:space="preserve">1,690 </w:t>
            </w:r>
          </w:p>
        </w:tc>
      </w:tr>
      <w:tr w:rsidR="00FB562A" w:rsidRPr="00FB562A" w14:paraId="09544F39" w14:textId="77777777" w:rsidTr="00FB562A">
        <w:trPr>
          <w:trHeight w:val="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28109" w14:textId="77777777" w:rsidR="00FB562A" w:rsidRPr="00FB562A" w:rsidRDefault="00FB562A" w:rsidP="00FB562A">
            <w:pPr>
              <w:spacing w:after="0" w:line="240" w:lineRule="auto"/>
              <w:ind w:left="0" w:firstLine="0"/>
              <w:rPr>
                <w:rFonts w:eastAsia="Times New Roman" w:cs="Arial"/>
                <w:color w:val="000000"/>
                <w:lang w:eastAsia="en-GB"/>
              </w:rPr>
            </w:pPr>
            <w:r w:rsidRPr="00FB562A">
              <w:rPr>
                <w:rFonts w:eastAsia="Times New Roman" w:cs="Arial"/>
                <w:color w:val="000000"/>
                <w:lang w:eastAsia="en-GB"/>
              </w:rPr>
              <w:t>IFS – central estimate of potential additional costs due to 2023 pension revaluation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338D" w14:textId="77777777" w:rsidR="00FB562A" w:rsidRPr="00FB562A" w:rsidRDefault="00FB562A" w:rsidP="00FB562A">
            <w:pPr>
              <w:spacing w:after="0" w:line="240" w:lineRule="auto"/>
              <w:ind w:left="0" w:firstLine="0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FB562A">
              <w:rPr>
                <w:rFonts w:eastAsia="Times New Roman" w:cs="Arial"/>
                <w:color w:val="000000"/>
                <w:lang w:eastAsia="en-GB"/>
              </w:rPr>
              <w:t xml:space="preserve">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8236" w14:textId="77777777" w:rsidR="00FB562A" w:rsidRPr="00FB562A" w:rsidRDefault="00FB562A" w:rsidP="00FB562A">
            <w:pPr>
              <w:spacing w:after="0" w:line="240" w:lineRule="auto"/>
              <w:ind w:left="0" w:firstLine="0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FB562A">
              <w:rPr>
                <w:rFonts w:eastAsia="Times New Roman" w:cs="Arial"/>
                <w:color w:val="000000"/>
                <w:lang w:eastAsia="en-GB"/>
              </w:rPr>
              <w:t xml:space="preserve">-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3139" w14:textId="77777777" w:rsidR="00FB562A" w:rsidRPr="00FB562A" w:rsidRDefault="00FB562A" w:rsidP="00FB562A">
            <w:pPr>
              <w:spacing w:after="0" w:line="240" w:lineRule="auto"/>
              <w:ind w:left="0" w:firstLine="0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FB562A">
              <w:rPr>
                <w:rFonts w:eastAsia="Times New Roman" w:cs="Arial"/>
                <w:color w:val="000000"/>
                <w:lang w:eastAsia="en-GB"/>
              </w:rPr>
              <w:t xml:space="preserve">678 </w:t>
            </w:r>
          </w:p>
        </w:tc>
      </w:tr>
      <w:tr w:rsidR="00FB562A" w:rsidRPr="00FB562A" w14:paraId="0F7A9ADD" w14:textId="77777777" w:rsidTr="00FB562A">
        <w:trPr>
          <w:trHeight w:val="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FE652" w14:textId="77777777" w:rsidR="00FB562A" w:rsidRPr="00FB562A" w:rsidRDefault="00FB562A" w:rsidP="00FB562A">
            <w:pPr>
              <w:spacing w:after="0" w:line="240" w:lineRule="auto"/>
              <w:ind w:left="0" w:firstLine="0"/>
              <w:rPr>
                <w:rFonts w:eastAsia="Times New Roman" w:cs="Arial"/>
                <w:color w:val="000000"/>
                <w:lang w:eastAsia="en-GB"/>
              </w:rPr>
            </w:pPr>
            <w:r w:rsidRPr="00FB562A">
              <w:rPr>
                <w:rFonts w:eastAsia="Times New Roman" w:cs="Arial"/>
                <w:color w:val="000000"/>
                <w:lang w:eastAsia="en-GB"/>
              </w:rPr>
              <w:t>IFS – income growth estimates (includes 2% annual increases in council tax and increases in grants in line with CPI inflation)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9C80" w14:textId="77777777" w:rsidR="00FB562A" w:rsidRPr="00FB562A" w:rsidRDefault="00FB562A" w:rsidP="00FB562A">
            <w:pPr>
              <w:spacing w:after="0" w:line="240" w:lineRule="auto"/>
              <w:ind w:left="0" w:firstLine="0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FB562A">
              <w:rPr>
                <w:rFonts w:eastAsia="Times New Roman" w:cs="Arial"/>
                <w:color w:val="000000"/>
                <w:lang w:eastAsia="en-GB"/>
              </w:rPr>
              <w:t>(2,768)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A3A2" w14:textId="77777777" w:rsidR="00FB562A" w:rsidRPr="00FB562A" w:rsidRDefault="00FB562A" w:rsidP="00FB562A">
            <w:pPr>
              <w:spacing w:after="0" w:line="240" w:lineRule="auto"/>
              <w:ind w:left="0" w:firstLine="0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FB562A">
              <w:rPr>
                <w:rFonts w:eastAsia="Times New Roman" w:cs="Arial"/>
                <w:color w:val="000000"/>
                <w:lang w:eastAsia="en-GB"/>
              </w:rPr>
              <w:t>(4,447)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531E" w14:textId="77777777" w:rsidR="00FB562A" w:rsidRPr="00FB562A" w:rsidRDefault="00FB562A" w:rsidP="00FB562A">
            <w:pPr>
              <w:spacing w:after="0" w:line="240" w:lineRule="auto"/>
              <w:ind w:left="0" w:firstLine="0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FB562A">
              <w:rPr>
                <w:rFonts w:eastAsia="Times New Roman" w:cs="Arial"/>
                <w:color w:val="000000"/>
                <w:lang w:eastAsia="en-GB"/>
              </w:rPr>
              <w:t>(5,805)</w:t>
            </w:r>
          </w:p>
        </w:tc>
      </w:tr>
      <w:tr w:rsidR="00FB562A" w:rsidRPr="00FB562A" w14:paraId="5E44767A" w14:textId="77777777" w:rsidTr="00FB562A">
        <w:trPr>
          <w:trHeight w:val="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D93D897" w14:textId="77777777" w:rsidR="00FB562A" w:rsidRPr="00FB562A" w:rsidRDefault="00FB562A" w:rsidP="00FB562A">
            <w:pPr>
              <w:spacing w:after="0" w:line="240" w:lineRule="auto"/>
              <w:ind w:left="0" w:firstLine="0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FB562A">
              <w:rPr>
                <w:rFonts w:eastAsia="Times New Roman" w:cs="Arial"/>
                <w:b/>
                <w:bCs/>
                <w:color w:val="000000"/>
                <w:lang w:eastAsia="en-GB"/>
              </w:rPr>
              <w:t>Funding gap to retain 2019/20 service levels (in addition to inflation increases to core grant and 2 per cent council tax increases)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E8FD8F" w14:textId="77777777" w:rsidR="00FB562A" w:rsidRPr="00FB562A" w:rsidRDefault="00FB562A" w:rsidP="00FB562A">
            <w:pPr>
              <w:spacing w:after="0" w:line="240" w:lineRule="auto"/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FB562A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3,982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543596" w14:textId="77777777" w:rsidR="00FB562A" w:rsidRPr="00FB562A" w:rsidRDefault="00FB562A" w:rsidP="00FB562A">
            <w:pPr>
              <w:spacing w:after="0" w:line="240" w:lineRule="auto"/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FB562A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3,710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987EC6" w14:textId="77777777" w:rsidR="00FB562A" w:rsidRPr="00FB562A" w:rsidRDefault="00FB562A" w:rsidP="00FB562A">
            <w:pPr>
              <w:spacing w:after="0" w:line="240" w:lineRule="auto"/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FB562A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5,261 </w:t>
            </w:r>
          </w:p>
        </w:tc>
      </w:tr>
      <w:tr w:rsidR="00FB562A" w:rsidRPr="00FB562A" w14:paraId="09729694" w14:textId="77777777" w:rsidTr="00FB562A">
        <w:trPr>
          <w:trHeight w:val="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820C9A" w14:textId="77777777" w:rsidR="00FB562A" w:rsidRPr="00FB562A" w:rsidRDefault="00FB562A" w:rsidP="00FB562A">
            <w:pPr>
              <w:spacing w:after="0" w:line="240" w:lineRule="auto"/>
              <w:ind w:left="0" w:firstLine="0"/>
              <w:rPr>
                <w:rFonts w:eastAsia="Times New Roman" w:cs="Arial"/>
                <w:color w:val="000000"/>
                <w:lang w:eastAsia="en-GB"/>
              </w:rPr>
            </w:pPr>
            <w:r w:rsidRPr="00FB562A">
              <w:rPr>
                <w:rFonts w:eastAsia="Times New Roman" w:cs="Arial"/>
                <w:color w:val="000000"/>
                <w:lang w:eastAsia="en-GB"/>
              </w:rPr>
              <w:t>Other underlying pressures and quantifiable new burdens that require appropriate funding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A211A" w14:textId="77777777" w:rsidR="00FB562A" w:rsidRPr="00FB562A" w:rsidRDefault="00FB562A" w:rsidP="00FB562A">
            <w:pPr>
              <w:spacing w:after="0" w:line="240" w:lineRule="auto"/>
              <w:ind w:left="0" w:firstLine="0"/>
              <w:rPr>
                <w:rFonts w:eastAsia="Times New Roman" w:cs="Arial"/>
                <w:color w:val="000000"/>
                <w:lang w:eastAsia="en-GB"/>
              </w:rPr>
            </w:pPr>
            <w:r w:rsidRPr="00FB562A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49BE9" w14:textId="77777777" w:rsidR="00FB562A" w:rsidRPr="00FB562A" w:rsidRDefault="00FB562A" w:rsidP="00FB562A">
            <w:pPr>
              <w:spacing w:after="0" w:line="240" w:lineRule="auto"/>
              <w:ind w:left="0" w:firstLine="0"/>
              <w:rPr>
                <w:rFonts w:eastAsia="Times New Roman" w:cs="Arial"/>
                <w:color w:val="000000"/>
                <w:lang w:eastAsia="en-GB"/>
              </w:rPr>
            </w:pPr>
            <w:r w:rsidRPr="00FB562A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4610" w14:textId="77777777" w:rsidR="00FB562A" w:rsidRPr="00FB562A" w:rsidRDefault="00FB562A" w:rsidP="00FB562A">
            <w:pPr>
              <w:spacing w:after="0" w:line="240" w:lineRule="auto"/>
              <w:ind w:left="0" w:firstLine="0"/>
              <w:rPr>
                <w:rFonts w:eastAsia="Times New Roman" w:cs="Arial"/>
                <w:color w:val="000000"/>
                <w:lang w:eastAsia="en-GB"/>
              </w:rPr>
            </w:pPr>
            <w:r w:rsidRPr="00FB562A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FB562A" w:rsidRPr="00FB562A" w14:paraId="2786DD6E" w14:textId="77777777" w:rsidTr="00FB562A">
        <w:trPr>
          <w:trHeight w:val="20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7592D" w14:textId="77777777" w:rsidR="00FB562A" w:rsidRPr="00FB562A" w:rsidRDefault="00FB562A" w:rsidP="00FB562A">
            <w:pPr>
              <w:spacing w:after="0" w:line="240" w:lineRule="auto"/>
              <w:ind w:left="0" w:firstLine="0"/>
              <w:rPr>
                <w:rFonts w:eastAsia="Times New Roman" w:cs="Arial"/>
                <w:color w:val="000000"/>
                <w:lang w:eastAsia="en-GB"/>
              </w:rPr>
            </w:pPr>
            <w:r w:rsidRPr="00FB562A">
              <w:rPr>
                <w:rFonts w:eastAsia="Times New Roman" w:cs="Arial"/>
                <w:color w:val="000000"/>
                <w:lang w:eastAsia="en-GB"/>
              </w:rPr>
              <w:t>Pre-existing persistent children’s social care overspend (2018/19 overspend, uprated for demand and inflation using IFS assumptions)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C9AD" w14:textId="77777777" w:rsidR="00FB562A" w:rsidRPr="00FB562A" w:rsidRDefault="00FB562A" w:rsidP="00FB562A">
            <w:pPr>
              <w:spacing w:after="0" w:line="240" w:lineRule="auto"/>
              <w:ind w:left="0" w:firstLine="0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FB562A">
              <w:rPr>
                <w:rFonts w:eastAsia="Times New Roman" w:cs="Arial"/>
                <w:color w:val="000000"/>
                <w:lang w:eastAsia="en-GB"/>
              </w:rPr>
              <w:t xml:space="preserve">903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996A" w14:textId="77777777" w:rsidR="00FB562A" w:rsidRPr="00FB562A" w:rsidRDefault="00FB562A" w:rsidP="00FB562A">
            <w:pPr>
              <w:spacing w:after="0" w:line="240" w:lineRule="auto"/>
              <w:ind w:left="0" w:firstLine="0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FB562A">
              <w:rPr>
                <w:rFonts w:eastAsia="Times New Roman" w:cs="Arial"/>
                <w:color w:val="000000"/>
                <w:lang w:eastAsia="en-GB"/>
              </w:rPr>
              <w:t xml:space="preserve">957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2763" w14:textId="77777777" w:rsidR="00FB562A" w:rsidRPr="00FB562A" w:rsidRDefault="00FB562A" w:rsidP="00FB562A">
            <w:pPr>
              <w:spacing w:after="0" w:line="240" w:lineRule="auto"/>
              <w:ind w:left="0" w:firstLine="0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FB562A">
              <w:rPr>
                <w:rFonts w:eastAsia="Times New Roman" w:cs="Arial"/>
                <w:color w:val="000000"/>
                <w:lang w:eastAsia="en-GB"/>
              </w:rPr>
              <w:t xml:space="preserve">1,013 </w:t>
            </w:r>
          </w:p>
        </w:tc>
      </w:tr>
      <w:tr w:rsidR="00FB562A" w:rsidRPr="00FB562A" w14:paraId="69E2F370" w14:textId="77777777" w:rsidTr="00FB562A">
        <w:trPr>
          <w:trHeight w:val="41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97DFA" w14:textId="77777777" w:rsidR="00FB562A" w:rsidRPr="00FB562A" w:rsidRDefault="00FB562A" w:rsidP="00FB562A">
            <w:pPr>
              <w:spacing w:after="0" w:line="240" w:lineRule="auto"/>
              <w:ind w:left="0" w:firstLine="0"/>
              <w:rPr>
                <w:rFonts w:eastAsia="Times New Roman" w:cs="Arial"/>
                <w:color w:val="000000"/>
                <w:lang w:eastAsia="en-GB"/>
              </w:rPr>
            </w:pPr>
            <w:r w:rsidRPr="00FB562A">
              <w:rPr>
                <w:rFonts w:eastAsia="Times New Roman" w:cs="Arial"/>
                <w:color w:val="000000"/>
                <w:lang w:eastAsia="en-GB"/>
              </w:rPr>
              <w:t xml:space="preserve">Pre-existing persistent homelessness overspend (2018/19 overspend, uprated for demand and inflation using IFS assumptions)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E8CA" w14:textId="77777777" w:rsidR="00FB562A" w:rsidRPr="00FB562A" w:rsidRDefault="00FB562A" w:rsidP="00FB562A">
            <w:pPr>
              <w:spacing w:after="0" w:line="240" w:lineRule="auto"/>
              <w:ind w:left="0" w:firstLine="0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FB562A">
              <w:rPr>
                <w:rFonts w:eastAsia="Times New Roman" w:cs="Arial"/>
                <w:color w:val="000000"/>
                <w:lang w:eastAsia="en-GB"/>
              </w:rPr>
              <w:t xml:space="preserve">150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68B8" w14:textId="77777777" w:rsidR="00FB562A" w:rsidRPr="00FB562A" w:rsidRDefault="00FB562A" w:rsidP="00FB562A">
            <w:pPr>
              <w:spacing w:after="0" w:line="240" w:lineRule="auto"/>
              <w:ind w:left="0" w:firstLine="0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FB562A">
              <w:rPr>
                <w:rFonts w:eastAsia="Times New Roman" w:cs="Arial"/>
                <w:color w:val="000000"/>
                <w:lang w:eastAsia="en-GB"/>
              </w:rPr>
              <w:t xml:space="preserve">156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44CB" w14:textId="77777777" w:rsidR="00FB562A" w:rsidRPr="00FB562A" w:rsidRDefault="00FB562A" w:rsidP="00FB562A">
            <w:pPr>
              <w:spacing w:after="0" w:line="240" w:lineRule="auto"/>
              <w:ind w:left="0" w:firstLine="0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FB562A">
              <w:rPr>
                <w:rFonts w:eastAsia="Times New Roman" w:cs="Arial"/>
                <w:color w:val="000000"/>
                <w:lang w:eastAsia="en-GB"/>
              </w:rPr>
              <w:t xml:space="preserve">160 </w:t>
            </w:r>
          </w:p>
        </w:tc>
      </w:tr>
      <w:tr w:rsidR="00FB562A" w:rsidRPr="00FB562A" w14:paraId="1CF9BE9F" w14:textId="77777777" w:rsidTr="00FB562A">
        <w:trPr>
          <w:trHeight w:val="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20BC5" w14:textId="77777777" w:rsidR="00FB562A" w:rsidRPr="00FB562A" w:rsidRDefault="00FB562A" w:rsidP="00FB562A">
            <w:pPr>
              <w:spacing w:after="0" w:line="240" w:lineRule="auto"/>
              <w:ind w:left="0" w:firstLine="0"/>
              <w:rPr>
                <w:rFonts w:eastAsia="Times New Roman" w:cs="Arial"/>
                <w:color w:val="000000"/>
                <w:lang w:eastAsia="en-GB"/>
              </w:rPr>
            </w:pPr>
            <w:r w:rsidRPr="00FB562A">
              <w:rPr>
                <w:rFonts w:eastAsia="Times New Roman" w:cs="Arial"/>
                <w:color w:val="000000"/>
                <w:lang w:eastAsia="en-GB"/>
              </w:rPr>
              <w:t>Meeting the shortfall in concessionary fares funding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569D" w14:textId="77777777" w:rsidR="00FB562A" w:rsidRPr="00FB562A" w:rsidRDefault="00FB562A" w:rsidP="00FB562A">
            <w:pPr>
              <w:spacing w:after="0" w:line="240" w:lineRule="auto"/>
              <w:ind w:left="0" w:firstLine="0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FB562A">
              <w:rPr>
                <w:rFonts w:eastAsia="Times New Roman" w:cs="Arial"/>
                <w:color w:val="000000"/>
                <w:lang w:eastAsia="en-GB"/>
              </w:rPr>
              <w:t xml:space="preserve">700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9AE7" w14:textId="77777777" w:rsidR="00FB562A" w:rsidRPr="00FB562A" w:rsidRDefault="00FB562A" w:rsidP="00FB562A">
            <w:pPr>
              <w:spacing w:after="0" w:line="240" w:lineRule="auto"/>
              <w:ind w:left="0" w:firstLine="0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FB562A">
              <w:rPr>
                <w:rFonts w:eastAsia="Times New Roman" w:cs="Arial"/>
                <w:color w:val="000000"/>
                <w:lang w:eastAsia="en-GB"/>
              </w:rPr>
              <w:t xml:space="preserve">700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6FE6" w14:textId="77777777" w:rsidR="00FB562A" w:rsidRPr="00FB562A" w:rsidRDefault="00FB562A" w:rsidP="00FB562A">
            <w:pPr>
              <w:spacing w:after="0" w:line="240" w:lineRule="auto"/>
              <w:ind w:left="0" w:firstLine="0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FB562A">
              <w:rPr>
                <w:rFonts w:eastAsia="Times New Roman" w:cs="Arial"/>
                <w:color w:val="000000"/>
                <w:lang w:eastAsia="en-GB"/>
              </w:rPr>
              <w:t xml:space="preserve">700 </w:t>
            </w:r>
          </w:p>
        </w:tc>
      </w:tr>
      <w:tr w:rsidR="00FB562A" w:rsidRPr="00FB562A" w14:paraId="62A8CBC3" w14:textId="77777777" w:rsidTr="00FB562A">
        <w:trPr>
          <w:trHeight w:val="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29B1A" w14:textId="77777777" w:rsidR="00FB562A" w:rsidRPr="00FB562A" w:rsidRDefault="00FB562A" w:rsidP="00FB562A">
            <w:pPr>
              <w:spacing w:after="0" w:line="240" w:lineRule="auto"/>
              <w:ind w:left="0" w:firstLine="0"/>
              <w:rPr>
                <w:rFonts w:eastAsia="Times New Roman" w:cs="Arial"/>
                <w:color w:val="000000"/>
                <w:lang w:eastAsia="en-GB"/>
              </w:rPr>
            </w:pPr>
            <w:r w:rsidRPr="00FB562A">
              <w:rPr>
                <w:rFonts w:eastAsia="Times New Roman" w:cs="Arial"/>
                <w:color w:val="000000"/>
                <w:lang w:eastAsia="en-GB"/>
              </w:rPr>
              <w:t>Building Safety Bill new burdens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F6E8" w14:textId="77777777" w:rsidR="00FB562A" w:rsidRPr="00FB562A" w:rsidRDefault="00FB562A" w:rsidP="00FB562A">
            <w:pPr>
              <w:spacing w:after="0" w:line="240" w:lineRule="auto"/>
              <w:ind w:left="0" w:firstLine="0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FB562A">
              <w:rPr>
                <w:rFonts w:eastAsia="Times New Roman" w:cs="Arial"/>
                <w:color w:val="000000"/>
                <w:lang w:eastAsia="en-GB"/>
              </w:rPr>
              <w:t xml:space="preserve">22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008B" w14:textId="77777777" w:rsidR="00FB562A" w:rsidRPr="00FB562A" w:rsidRDefault="00FB562A" w:rsidP="00FB562A">
            <w:pPr>
              <w:spacing w:after="0" w:line="240" w:lineRule="auto"/>
              <w:ind w:left="0" w:firstLine="0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FB562A">
              <w:rPr>
                <w:rFonts w:eastAsia="Times New Roman" w:cs="Arial"/>
                <w:color w:val="000000"/>
                <w:lang w:eastAsia="en-GB"/>
              </w:rPr>
              <w:t xml:space="preserve">22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9B4F" w14:textId="77777777" w:rsidR="00FB562A" w:rsidRPr="00FB562A" w:rsidRDefault="00FB562A" w:rsidP="00FB562A">
            <w:pPr>
              <w:spacing w:after="0" w:line="240" w:lineRule="auto"/>
              <w:ind w:left="0" w:firstLine="0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FB562A">
              <w:rPr>
                <w:rFonts w:eastAsia="Times New Roman" w:cs="Arial"/>
                <w:color w:val="000000"/>
                <w:lang w:eastAsia="en-GB"/>
              </w:rPr>
              <w:t xml:space="preserve">22 </w:t>
            </w:r>
          </w:p>
        </w:tc>
      </w:tr>
      <w:tr w:rsidR="00FB562A" w:rsidRPr="00FB562A" w14:paraId="18333AA2" w14:textId="77777777" w:rsidTr="00FB562A">
        <w:trPr>
          <w:trHeight w:val="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DDC2D" w14:textId="77777777" w:rsidR="00FB562A" w:rsidRPr="00FB562A" w:rsidRDefault="00FB562A" w:rsidP="00FB562A">
            <w:pPr>
              <w:spacing w:after="0" w:line="240" w:lineRule="auto"/>
              <w:ind w:left="0" w:firstLine="0"/>
              <w:rPr>
                <w:rFonts w:eastAsia="Times New Roman" w:cs="Arial"/>
                <w:color w:val="000000"/>
                <w:lang w:eastAsia="en-GB"/>
              </w:rPr>
            </w:pPr>
            <w:r w:rsidRPr="00FB562A">
              <w:rPr>
                <w:rFonts w:eastAsia="Times New Roman" w:cs="Arial"/>
                <w:color w:val="000000"/>
                <w:lang w:eastAsia="en-GB"/>
              </w:rPr>
              <w:t>Mental Health Act – new burdens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4E2A" w14:textId="77777777" w:rsidR="00FB562A" w:rsidRPr="00FB562A" w:rsidRDefault="00FB562A" w:rsidP="00FB562A">
            <w:pPr>
              <w:spacing w:after="0" w:line="240" w:lineRule="auto"/>
              <w:ind w:left="0" w:firstLine="0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FB562A">
              <w:rPr>
                <w:rFonts w:eastAsia="Times New Roman" w:cs="Arial"/>
                <w:color w:val="000000"/>
                <w:lang w:eastAsia="en-GB"/>
              </w:rPr>
              <w:t xml:space="preserve">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745A" w14:textId="77777777" w:rsidR="00FB562A" w:rsidRPr="00FB562A" w:rsidRDefault="00FB562A" w:rsidP="00FB562A">
            <w:pPr>
              <w:spacing w:after="0" w:line="240" w:lineRule="auto"/>
              <w:ind w:left="0" w:firstLine="0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FB562A">
              <w:rPr>
                <w:rFonts w:eastAsia="Times New Roman" w:cs="Arial"/>
                <w:color w:val="000000"/>
                <w:lang w:eastAsia="en-GB"/>
              </w:rPr>
              <w:t xml:space="preserve">10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96DC" w14:textId="77777777" w:rsidR="00FB562A" w:rsidRPr="00FB562A" w:rsidRDefault="00FB562A" w:rsidP="00FB562A">
            <w:pPr>
              <w:spacing w:after="0" w:line="240" w:lineRule="auto"/>
              <w:ind w:left="0" w:firstLine="0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FB562A">
              <w:rPr>
                <w:rFonts w:eastAsia="Times New Roman" w:cs="Arial"/>
                <w:color w:val="000000"/>
                <w:lang w:eastAsia="en-GB"/>
              </w:rPr>
              <w:t xml:space="preserve">10 </w:t>
            </w:r>
          </w:p>
        </w:tc>
      </w:tr>
      <w:tr w:rsidR="00FB562A" w:rsidRPr="00FB562A" w14:paraId="6E7B7C22" w14:textId="77777777" w:rsidTr="00FB562A">
        <w:trPr>
          <w:trHeight w:val="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05D21FC" w14:textId="77777777" w:rsidR="00FB562A" w:rsidRPr="00FB562A" w:rsidRDefault="00FB562A" w:rsidP="00FB562A">
            <w:pPr>
              <w:spacing w:after="0" w:line="240" w:lineRule="auto"/>
              <w:ind w:left="0" w:firstLine="0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FB562A">
              <w:rPr>
                <w:rFonts w:eastAsia="Times New Roman" w:cs="Arial"/>
                <w:b/>
                <w:bCs/>
                <w:color w:val="000000"/>
                <w:lang w:eastAsia="en-GB"/>
              </w:rPr>
              <w:t>Total other underlying pressures and quantifiable new burdens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ED7ED1" w14:textId="77777777" w:rsidR="00FB562A" w:rsidRPr="00FB562A" w:rsidRDefault="00FB562A" w:rsidP="00FB562A">
            <w:pPr>
              <w:spacing w:after="0" w:line="240" w:lineRule="auto"/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FB562A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1,785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26C93B" w14:textId="77777777" w:rsidR="00FB562A" w:rsidRPr="00FB562A" w:rsidRDefault="00FB562A" w:rsidP="00FB562A">
            <w:pPr>
              <w:spacing w:after="0" w:line="240" w:lineRule="auto"/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FB562A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1,845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02B235" w14:textId="77777777" w:rsidR="00FB562A" w:rsidRPr="00FB562A" w:rsidRDefault="00FB562A" w:rsidP="00FB562A">
            <w:pPr>
              <w:spacing w:after="0" w:line="240" w:lineRule="auto"/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FB562A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1,905 </w:t>
            </w:r>
          </w:p>
        </w:tc>
      </w:tr>
      <w:tr w:rsidR="00FB562A" w:rsidRPr="00FB562A" w14:paraId="13818D6F" w14:textId="77777777" w:rsidTr="00FB562A">
        <w:trPr>
          <w:trHeight w:val="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561F3D" w14:textId="77777777" w:rsidR="00FB562A" w:rsidRPr="00FB562A" w:rsidRDefault="00FB562A" w:rsidP="00FB562A">
            <w:pPr>
              <w:spacing w:after="0" w:line="240" w:lineRule="auto"/>
              <w:ind w:left="0" w:firstLine="0"/>
              <w:rPr>
                <w:rFonts w:eastAsia="Times New Roman" w:cs="Arial"/>
                <w:color w:val="000000"/>
                <w:lang w:eastAsia="en-GB"/>
              </w:rPr>
            </w:pPr>
            <w:r w:rsidRPr="00FB562A">
              <w:rPr>
                <w:rFonts w:eastAsia="Times New Roman" w:cs="Arial"/>
                <w:color w:val="000000"/>
                <w:lang w:eastAsia="en-GB"/>
              </w:rPr>
              <w:t>Other quantifiable core funding requirements to help councils improve and recover services: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91671" w14:textId="77777777" w:rsidR="00FB562A" w:rsidRPr="00FB562A" w:rsidRDefault="00FB562A" w:rsidP="00FB562A">
            <w:pPr>
              <w:spacing w:after="0" w:line="240" w:lineRule="auto"/>
              <w:ind w:left="0" w:firstLine="0"/>
              <w:rPr>
                <w:rFonts w:eastAsia="Times New Roman" w:cs="Arial"/>
                <w:color w:val="000000"/>
                <w:lang w:eastAsia="en-GB"/>
              </w:rPr>
            </w:pPr>
            <w:r w:rsidRPr="00FB562A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EB821" w14:textId="77777777" w:rsidR="00FB562A" w:rsidRPr="00FB562A" w:rsidRDefault="00FB562A" w:rsidP="00FB562A">
            <w:pPr>
              <w:spacing w:after="0" w:line="240" w:lineRule="auto"/>
              <w:ind w:left="0" w:firstLine="0"/>
              <w:rPr>
                <w:rFonts w:eastAsia="Times New Roman" w:cs="Arial"/>
                <w:color w:val="000000"/>
                <w:lang w:eastAsia="en-GB"/>
              </w:rPr>
            </w:pPr>
            <w:r w:rsidRPr="00FB562A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A3FA" w14:textId="77777777" w:rsidR="00FB562A" w:rsidRPr="00FB562A" w:rsidRDefault="00FB562A" w:rsidP="00FB562A">
            <w:pPr>
              <w:spacing w:after="0" w:line="240" w:lineRule="auto"/>
              <w:ind w:left="0" w:firstLine="0"/>
              <w:rPr>
                <w:rFonts w:eastAsia="Times New Roman" w:cs="Arial"/>
                <w:color w:val="000000"/>
                <w:lang w:eastAsia="en-GB"/>
              </w:rPr>
            </w:pPr>
            <w:r w:rsidRPr="00FB562A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FB562A" w:rsidRPr="00FB562A" w14:paraId="4D167BE9" w14:textId="77777777" w:rsidTr="00FB562A">
        <w:trPr>
          <w:trHeight w:val="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B861B" w14:textId="77777777" w:rsidR="00FB562A" w:rsidRPr="00FB562A" w:rsidRDefault="00FB562A" w:rsidP="00FB562A">
            <w:pPr>
              <w:spacing w:after="0" w:line="240" w:lineRule="auto"/>
              <w:ind w:left="0" w:firstLine="0"/>
              <w:rPr>
                <w:rFonts w:eastAsia="Times New Roman" w:cs="Arial"/>
                <w:color w:val="000000"/>
                <w:lang w:eastAsia="en-GB"/>
              </w:rPr>
            </w:pPr>
            <w:r w:rsidRPr="00FB562A">
              <w:rPr>
                <w:rFonts w:eastAsia="Times New Roman" w:cs="Arial"/>
                <w:color w:val="000000"/>
                <w:lang w:eastAsia="en-GB"/>
              </w:rPr>
              <w:t>Reinstating early intervention funding to 2010/11 levels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AF25" w14:textId="77777777" w:rsidR="00FB562A" w:rsidRPr="00FB562A" w:rsidRDefault="00FB562A" w:rsidP="00FB562A">
            <w:pPr>
              <w:spacing w:after="0" w:line="240" w:lineRule="auto"/>
              <w:ind w:left="0" w:firstLine="0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FB562A">
              <w:rPr>
                <w:rFonts w:eastAsia="Times New Roman" w:cs="Arial"/>
                <w:color w:val="000000"/>
                <w:lang w:eastAsia="en-GB"/>
              </w:rPr>
              <w:t xml:space="preserve">1,700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09AA" w14:textId="77777777" w:rsidR="00FB562A" w:rsidRPr="00FB562A" w:rsidRDefault="00FB562A" w:rsidP="00FB562A">
            <w:pPr>
              <w:spacing w:after="0" w:line="240" w:lineRule="auto"/>
              <w:ind w:left="0" w:firstLine="0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FB562A">
              <w:rPr>
                <w:rFonts w:eastAsia="Times New Roman" w:cs="Arial"/>
                <w:color w:val="000000"/>
                <w:lang w:eastAsia="en-GB"/>
              </w:rPr>
              <w:t xml:space="preserve">1,700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95E6" w14:textId="77777777" w:rsidR="00FB562A" w:rsidRPr="00FB562A" w:rsidRDefault="00FB562A" w:rsidP="00FB562A">
            <w:pPr>
              <w:spacing w:after="0" w:line="240" w:lineRule="auto"/>
              <w:ind w:left="0" w:firstLine="0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FB562A">
              <w:rPr>
                <w:rFonts w:eastAsia="Times New Roman" w:cs="Arial"/>
                <w:color w:val="000000"/>
                <w:lang w:eastAsia="en-GB"/>
              </w:rPr>
              <w:t xml:space="preserve">1,700 </w:t>
            </w:r>
          </w:p>
        </w:tc>
      </w:tr>
      <w:tr w:rsidR="00FB562A" w:rsidRPr="00FB562A" w14:paraId="078A1980" w14:textId="77777777" w:rsidTr="00FB562A">
        <w:trPr>
          <w:trHeight w:val="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C6DF0" w14:textId="77777777" w:rsidR="00FB562A" w:rsidRPr="00FB562A" w:rsidRDefault="00FB562A" w:rsidP="00FB562A">
            <w:pPr>
              <w:spacing w:after="0" w:line="240" w:lineRule="auto"/>
              <w:ind w:left="0" w:firstLine="0"/>
              <w:rPr>
                <w:rFonts w:eastAsia="Times New Roman" w:cs="Arial"/>
                <w:color w:val="000000"/>
                <w:lang w:eastAsia="en-GB"/>
              </w:rPr>
            </w:pPr>
            <w:r w:rsidRPr="00FB562A">
              <w:rPr>
                <w:rFonts w:eastAsia="Times New Roman" w:cs="Arial"/>
                <w:color w:val="000000"/>
                <w:lang w:eastAsia="en-GB"/>
              </w:rPr>
              <w:t xml:space="preserve">Reforming adult social care pay to match NHS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7749" w14:textId="77777777" w:rsidR="00FB562A" w:rsidRPr="00FB562A" w:rsidRDefault="00FB562A" w:rsidP="00FB562A">
            <w:pPr>
              <w:spacing w:after="0" w:line="240" w:lineRule="auto"/>
              <w:ind w:left="0" w:firstLine="0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FB562A">
              <w:rPr>
                <w:rFonts w:eastAsia="Times New Roman" w:cs="Arial"/>
                <w:color w:val="000000"/>
                <w:lang w:eastAsia="en-GB"/>
              </w:rPr>
              <w:t xml:space="preserve">1,000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2954" w14:textId="77777777" w:rsidR="00FB562A" w:rsidRPr="00FB562A" w:rsidRDefault="00FB562A" w:rsidP="00FB562A">
            <w:pPr>
              <w:spacing w:after="0" w:line="240" w:lineRule="auto"/>
              <w:ind w:left="0" w:firstLine="0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FB562A">
              <w:rPr>
                <w:rFonts w:eastAsia="Times New Roman" w:cs="Arial"/>
                <w:color w:val="000000"/>
                <w:lang w:eastAsia="en-GB"/>
              </w:rPr>
              <w:t xml:space="preserve">1,000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2E17" w14:textId="77777777" w:rsidR="00FB562A" w:rsidRPr="00FB562A" w:rsidRDefault="00FB562A" w:rsidP="00FB562A">
            <w:pPr>
              <w:spacing w:after="0" w:line="240" w:lineRule="auto"/>
              <w:ind w:left="0" w:firstLine="0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FB562A">
              <w:rPr>
                <w:rFonts w:eastAsia="Times New Roman" w:cs="Arial"/>
                <w:color w:val="000000"/>
                <w:lang w:eastAsia="en-GB"/>
              </w:rPr>
              <w:t xml:space="preserve">1,000 </w:t>
            </w:r>
          </w:p>
        </w:tc>
      </w:tr>
      <w:tr w:rsidR="00FB562A" w:rsidRPr="00FB562A" w14:paraId="55F3FD58" w14:textId="77777777" w:rsidTr="00FB562A">
        <w:trPr>
          <w:trHeight w:val="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1019D" w14:textId="77777777" w:rsidR="00FB562A" w:rsidRPr="00FB562A" w:rsidRDefault="00FB562A" w:rsidP="00FB562A">
            <w:pPr>
              <w:spacing w:after="0" w:line="240" w:lineRule="auto"/>
              <w:ind w:left="0" w:firstLine="0"/>
              <w:rPr>
                <w:rFonts w:eastAsia="Times New Roman" w:cs="Arial"/>
                <w:color w:val="000000"/>
                <w:lang w:eastAsia="en-GB"/>
              </w:rPr>
            </w:pPr>
            <w:r w:rsidRPr="00FB562A">
              <w:rPr>
                <w:rFonts w:eastAsia="Times New Roman" w:cs="Arial"/>
                <w:color w:val="000000"/>
                <w:lang w:eastAsia="en-GB"/>
              </w:rPr>
              <w:t>Restoring the Social Fund to 2013/14 funding levels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D421" w14:textId="77777777" w:rsidR="00FB562A" w:rsidRPr="00FB562A" w:rsidRDefault="00FB562A" w:rsidP="00FB562A">
            <w:pPr>
              <w:spacing w:after="0" w:line="240" w:lineRule="auto"/>
              <w:ind w:left="0" w:firstLine="0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FB562A">
              <w:rPr>
                <w:rFonts w:eastAsia="Times New Roman" w:cs="Arial"/>
                <w:color w:val="000000"/>
                <w:lang w:eastAsia="en-GB"/>
              </w:rPr>
              <w:t xml:space="preserve">176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C5A2" w14:textId="77777777" w:rsidR="00FB562A" w:rsidRPr="00FB562A" w:rsidRDefault="00FB562A" w:rsidP="00FB562A">
            <w:pPr>
              <w:spacing w:after="0" w:line="240" w:lineRule="auto"/>
              <w:ind w:left="0" w:firstLine="0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FB562A">
              <w:rPr>
                <w:rFonts w:eastAsia="Times New Roman" w:cs="Arial"/>
                <w:color w:val="000000"/>
                <w:lang w:eastAsia="en-GB"/>
              </w:rPr>
              <w:t xml:space="preserve">176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DB46" w14:textId="77777777" w:rsidR="00FB562A" w:rsidRPr="00FB562A" w:rsidRDefault="00FB562A" w:rsidP="00FB562A">
            <w:pPr>
              <w:spacing w:after="0" w:line="240" w:lineRule="auto"/>
              <w:ind w:left="0" w:firstLine="0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FB562A">
              <w:rPr>
                <w:rFonts w:eastAsia="Times New Roman" w:cs="Arial"/>
                <w:color w:val="000000"/>
                <w:lang w:eastAsia="en-GB"/>
              </w:rPr>
              <w:t xml:space="preserve">176 </w:t>
            </w:r>
          </w:p>
        </w:tc>
      </w:tr>
      <w:tr w:rsidR="00FB562A" w:rsidRPr="00FB562A" w14:paraId="36D22570" w14:textId="77777777" w:rsidTr="00FB562A">
        <w:trPr>
          <w:trHeight w:val="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B0EFC" w14:textId="77777777" w:rsidR="00FB562A" w:rsidRPr="00FB562A" w:rsidRDefault="00FB562A" w:rsidP="00FB562A">
            <w:pPr>
              <w:spacing w:after="0" w:line="240" w:lineRule="auto"/>
              <w:ind w:left="0" w:firstLine="0"/>
              <w:rPr>
                <w:rFonts w:eastAsia="Times New Roman" w:cs="Arial"/>
                <w:color w:val="000000"/>
                <w:lang w:eastAsia="en-GB"/>
              </w:rPr>
            </w:pPr>
            <w:r w:rsidRPr="00FB562A">
              <w:rPr>
                <w:rFonts w:eastAsia="Times New Roman" w:cs="Arial"/>
                <w:color w:val="000000"/>
                <w:lang w:eastAsia="en-GB"/>
              </w:rPr>
              <w:t>Local digital infrastructure champions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903F" w14:textId="77777777" w:rsidR="00FB562A" w:rsidRPr="00FB562A" w:rsidRDefault="00FB562A" w:rsidP="00FB562A">
            <w:pPr>
              <w:spacing w:after="0" w:line="240" w:lineRule="auto"/>
              <w:ind w:left="0" w:firstLine="0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FB562A">
              <w:rPr>
                <w:rFonts w:eastAsia="Times New Roman" w:cs="Arial"/>
                <w:color w:val="000000"/>
                <w:lang w:eastAsia="en-GB"/>
              </w:rPr>
              <w:t xml:space="preserve">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8B4A" w14:textId="77777777" w:rsidR="00FB562A" w:rsidRPr="00FB562A" w:rsidRDefault="00FB562A" w:rsidP="00FB562A">
            <w:pPr>
              <w:spacing w:after="0" w:line="240" w:lineRule="auto"/>
              <w:ind w:left="0" w:firstLine="0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FB562A">
              <w:rPr>
                <w:rFonts w:eastAsia="Times New Roman" w:cs="Arial"/>
                <w:color w:val="000000"/>
                <w:lang w:eastAsia="en-GB"/>
              </w:rPr>
              <w:t xml:space="preserve">30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7DE2" w14:textId="77777777" w:rsidR="00FB562A" w:rsidRPr="00FB562A" w:rsidRDefault="00FB562A" w:rsidP="00FB562A">
            <w:pPr>
              <w:spacing w:after="0" w:line="240" w:lineRule="auto"/>
              <w:ind w:left="0" w:firstLine="0"/>
              <w:jc w:val="right"/>
              <w:rPr>
                <w:rFonts w:eastAsia="Times New Roman" w:cs="Arial"/>
                <w:color w:val="000000"/>
                <w:lang w:eastAsia="en-GB"/>
              </w:rPr>
            </w:pPr>
            <w:r w:rsidRPr="00FB562A">
              <w:rPr>
                <w:rFonts w:eastAsia="Times New Roman" w:cs="Arial"/>
                <w:color w:val="000000"/>
                <w:lang w:eastAsia="en-GB"/>
              </w:rPr>
              <w:t xml:space="preserve">30 </w:t>
            </w:r>
          </w:p>
        </w:tc>
      </w:tr>
      <w:tr w:rsidR="00FB562A" w:rsidRPr="00FB562A" w14:paraId="7ADB1E80" w14:textId="77777777" w:rsidTr="00FB562A">
        <w:trPr>
          <w:trHeight w:val="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6F30777" w14:textId="77777777" w:rsidR="00FB562A" w:rsidRPr="00FB562A" w:rsidRDefault="00FB562A" w:rsidP="00FB562A">
            <w:pPr>
              <w:spacing w:after="0" w:line="240" w:lineRule="auto"/>
              <w:ind w:left="0" w:firstLine="0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FB562A">
              <w:rPr>
                <w:rFonts w:eastAsia="Times New Roman" w:cs="Arial"/>
                <w:b/>
                <w:bCs/>
                <w:color w:val="000000"/>
                <w:lang w:eastAsia="en-GB"/>
              </w:rPr>
              <w:t>Total quantifiable core funding requirements to help councils improve and recover services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72288A" w14:textId="77777777" w:rsidR="00FB562A" w:rsidRPr="00FB562A" w:rsidRDefault="00FB562A" w:rsidP="00FB562A">
            <w:pPr>
              <w:spacing w:after="0" w:line="240" w:lineRule="auto"/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FB562A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2,906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89F479" w14:textId="77777777" w:rsidR="00FB562A" w:rsidRPr="00FB562A" w:rsidRDefault="00FB562A" w:rsidP="00FB562A">
            <w:pPr>
              <w:spacing w:after="0" w:line="240" w:lineRule="auto"/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FB562A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2,906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74A498" w14:textId="77777777" w:rsidR="00FB562A" w:rsidRPr="00FB562A" w:rsidRDefault="00FB562A" w:rsidP="00FB562A">
            <w:pPr>
              <w:spacing w:after="0" w:line="240" w:lineRule="auto"/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FB562A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2,906 </w:t>
            </w:r>
          </w:p>
        </w:tc>
      </w:tr>
      <w:tr w:rsidR="00FB562A" w:rsidRPr="00FB562A" w14:paraId="5784BD41" w14:textId="77777777" w:rsidTr="00FB562A">
        <w:trPr>
          <w:trHeight w:val="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32E190C" w14:textId="77777777" w:rsidR="00FB562A" w:rsidRPr="00FB562A" w:rsidRDefault="00FB562A" w:rsidP="00FB562A">
            <w:pPr>
              <w:spacing w:after="0" w:line="240" w:lineRule="auto"/>
              <w:ind w:left="0" w:firstLine="0"/>
              <w:rPr>
                <w:rFonts w:eastAsia="Times New Roman" w:cs="Arial"/>
                <w:b/>
                <w:bCs/>
                <w:lang w:eastAsia="en-GB"/>
              </w:rPr>
            </w:pPr>
            <w:r w:rsidRPr="00FB562A">
              <w:rPr>
                <w:rFonts w:eastAsia="Times New Roman" w:cs="Arial"/>
                <w:b/>
                <w:bCs/>
                <w:lang w:eastAsia="en-GB"/>
              </w:rPr>
              <w:t>Total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A83C7A3" w14:textId="77777777" w:rsidR="00FB562A" w:rsidRPr="00FB562A" w:rsidRDefault="00FB562A" w:rsidP="00FB562A">
            <w:pPr>
              <w:spacing w:after="0" w:line="240" w:lineRule="auto"/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FB562A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8,673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C8E8FBC" w14:textId="77777777" w:rsidR="00FB562A" w:rsidRPr="00FB562A" w:rsidRDefault="00FB562A" w:rsidP="00FB562A">
            <w:pPr>
              <w:spacing w:after="0" w:line="240" w:lineRule="auto"/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FB562A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8,461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42CD8C4" w14:textId="77777777" w:rsidR="00FB562A" w:rsidRPr="00FB562A" w:rsidRDefault="00FB562A" w:rsidP="00FB562A">
            <w:pPr>
              <w:spacing w:after="0" w:line="240" w:lineRule="auto"/>
              <w:ind w:left="0" w:firstLine="0"/>
              <w:jc w:val="right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FB562A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10,072 </w:t>
            </w:r>
          </w:p>
        </w:tc>
      </w:tr>
    </w:tbl>
    <w:p w14:paraId="31FBA9D9" w14:textId="77777777" w:rsidR="00861A49" w:rsidRDefault="00861A49" w:rsidP="002938ED">
      <w:pPr>
        <w:spacing w:after="0" w:line="259" w:lineRule="auto"/>
        <w:ind w:left="0" w:firstLine="0"/>
      </w:pPr>
    </w:p>
    <w:sectPr w:rsidR="00861A49" w:rsidSect="009A586D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28988" w14:textId="77777777" w:rsidR="00E4718B" w:rsidRPr="00C803F3" w:rsidRDefault="00E4718B" w:rsidP="00C803F3">
      <w:r>
        <w:separator/>
      </w:r>
    </w:p>
  </w:endnote>
  <w:endnote w:type="continuationSeparator" w:id="0">
    <w:p w14:paraId="19F77E92" w14:textId="77777777" w:rsidR="00E4718B" w:rsidRPr="00C803F3" w:rsidRDefault="00E4718B" w:rsidP="00C803F3">
      <w:r>
        <w:continuationSeparator/>
      </w:r>
    </w:p>
  </w:endnote>
  <w:endnote w:type="continuationNotice" w:id="1">
    <w:p w14:paraId="350916BF" w14:textId="77777777" w:rsidR="00E4718B" w:rsidRDefault="00E471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45 Light">
    <w:altName w:val="Segoe UI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LGA Logos">
    <w:altName w:val="Cambri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B1E66" w14:textId="77777777" w:rsidR="00E4718B" w:rsidRPr="00C803F3" w:rsidRDefault="00E4718B" w:rsidP="00C803F3">
      <w:r>
        <w:separator/>
      </w:r>
    </w:p>
  </w:footnote>
  <w:footnote w:type="continuationSeparator" w:id="0">
    <w:p w14:paraId="7ED7B3BA" w14:textId="77777777" w:rsidR="00E4718B" w:rsidRPr="00C803F3" w:rsidRDefault="00E4718B" w:rsidP="00C803F3">
      <w:r>
        <w:continuationSeparator/>
      </w:r>
    </w:p>
  </w:footnote>
  <w:footnote w:type="continuationNotice" w:id="1">
    <w:p w14:paraId="6EF61C5C" w14:textId="77777777" w:rsidR="00E4718B" w:rsidRDefault="00E471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B0D8F" w14:textId="77777777" w:rsidR="009637C3" w:rsidRDefault="009637C3" w:rsidP="009637C3">
    <w:pPr>
      <w:pStyle w:val="Header"/>
    </w:pPr>
  </w:p>
  <w:tbl>
    <w:tblPr>
      <w:tblW w:w="0" w:type="auto"/>
      <w:tblLook w:val="01E0" w:firstRow="1" w:lastRow="1" w:firstColumn="1" w:lastColumn="1" w:noHBand="0" w:noVBand="0"/>
    </w:tblPr>
    <w:tblGrid>
      <w:gridCol w:w="5824"/>
      <w:gridCol w:w="3202"/>
    </w:tblGrid>
    <w:tr w:rsidR="009637C3" w:rsidRPr="004F266E" w14:paraId="54DB0D92" w14:textId="77777777" w:rsidTr="7603AD48">
      <w:trPr>
        <w:trHeight w:val="568"/>
      </w:trPr>
      <w:tc>
        <w:tcPr>
          <w:tcW w:w="5824" w:type="dxa"/>
          <w:vMerge w:val="restart"/>
          <w:shd w:val="clear" w:color="auto" w:fill="auto"/>
        </w:tcPr>
        <w:p w14:paraId="54DB0D90" w14:textId="77777777" w:rsidR="009637C3" w:rsidRPr="00374227" w:rsidRDefault="7603AD48" w:rsidP="009637C3">
          <w:pPr>
            <w:pStyle w:val="Header"/>
            <w:tabs>
              <w:tab w:val="center" w:pos="2923"/>
            </w:tabs>
          </w:pPr>
          <w:r>
            <w:rPr>
              <w:noProof/>
            </w:rPr>
            <w:drawing>
              <wp:inline distT="0" distB="0" distL="0" distR="0" wp14:anchorId="54DB0D98" wp14:editId="62BE552B">
                <wp:extent cx="1428750" cy="847725"/>
                <wp:effectExtent l="0" t="0" r="0" b="9525"/>
                <wp:docPr id="1165979704" name="Picture 5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2" w:type="dxa"/>
          <w:shd w:val="clear" w:color="auto" w:fill="auto"/>
          <w:vAlign w:val="center"/>
        </w:tcPr>
        <w:p w14:paraId="54DB0D91" w14:textId="77777777" w:rsidR="009637C3" w:rsidRPr="00374227" w:rsidRDefault="00F40B8B" w:rsidP="009637C3">
          <w:pPr>
            <w:pStyle w:val="Header"/>
            <w:rPr>
              <w:rFonts w:cs="Arial"/>
              <w:b/>
            </w:rPr>
          </w:pPr>
          <w:r>
            <w:rPr>
              <w:rFonts w:cs="Arial"/>
              <w:b/>
            </w:rPr>
            <w:t>Executive Advisory Board</w:t>
          </w:r>
        </w:p>
      </w:tc>
    </w:tr>
    <w:tr w:rsidR="009637C3" w14:paraId="54DB0D95" w14:textId="77777777" w:rsidTr="7603AD48">
      <w:trPr>
        <w:trHeight w:val="450"/>
      </w:trPr>
      <w:tc>
        <w:tcPr>
          <w:tcW w:w="5824" w:type="dxa"/>
          <w:vMerge/>
        </w:tcPr>
        <w:p w14:paraId="54DB0D93" w14:textId="77777777" w:rsidR="009637C3" w:rsidRPr="00374227" w:rsidRDefault="009637C3" w:rsidP="009637C3">
          <w:pPr>
            <w:pStyle w:val="Header"/>
          </w:pPr>
        </w:p>
      </w:tc>
      <w:tc>
        <w:tcPr>
          <w:tcW w:w="3202" w:type="dxa"/>
          <w:shd w:val="clear" w:color="auto" w:fill="auto"/>
          <w:vAlign w:val="center"/>
        </w:tcPr>
        <w:p w14:paraId="54DB0D94" w14:textId="3702BDB7" w:rsidR="009637C3" w:rsidRPr="00374227" w:rsidRDefault="00BE571F" w:rsidP="009637C3">
          <w:pPr>
            <w:pStyle w:val="Header"/>
            <w:spacing w:before="60"/>
            <w:rPr>
              <w:rFonts w:cs="Arial"/>
            </w:rPr>
          </w:pPr>
          <w:r>
            <w:rPr>
              <w:rFonts w:cs="Arial"/>
            </w:rPr>
            <w:t>22 October</w:t>
          </w:r>
          <w:r w:rsidR="002721C2">
            <w:rPr>
              <w:rFonts w:cs="Arial"/>
            </w:rPr>
            <w:t xml:space="preserve"> </w:t>
          </w:r>
          <w:r w:rsidR="009637C3">
            <w:rPr>
              <w:rFonts w:cs="Arial"/>
            </w:rPr>
            <w:t>2020</w:t>
          </w:r>
        </w:p>
      </w:tc>
    </w:tr>
  </w:tbl>
  <w:p w14:paraId="54DB0D96" w14:textId="77777777" w:rsidR="009637C3" w:rsidRDefault="009637C3" w:rsidP="009637C3">
    <w:pPr>
      <w:pStyle w:val="Header"/>
      <w:rPr>
        <w:rFonts w:eastAsia="Arial" w:cs="Arial"/>
      </w:rPr>
    </w:pPr>
  </w:p>
  <w:p w14:paraId="54DB0D97" w14:textId="77777777" w:rsidR="008121ED" w:rsidRDefault="008121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92B7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6F362E"/>
    <w:multiLevelType w:val="hybridMultilevel"/>
    <w:tmpl w:val="2CBCAE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5E2B5C"/>
    <w:multiLevelType w:val="hybridMultilevel"/>
    <w:tmpl w:val="BC4C4606"/>
    <w:lvl w:ilvl="0" w:tplc="61AA2D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E04AA"/>
    <w:multiLevelType w:val="hybridMultilevel"/>
    <w:tmpl w:val="B8FE942E"/>
    <w:lvl w:ilvl="0" w:tplc="EC78497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949D1"/>
    <w:multiLevelType w:val="hybridMultilevel"/>
    <w:tmpl w:val="5630C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622BC1"/>
    <w:multiLevelType w:val="hybridMultilevel"/>
    <w:tmpl w:val="1DC44A88"/>
    <w:lvl w:ilvl="0" w:tplc="251CF8BC">
      <w:start w:val="1"/>
      <w:numFmt w:val="bullet"/>
      <w:pStyle w:val="Bulletundernumberedlis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2"/>
      </w:rPr>
    </w:lvl>
    <w:lvl w:ilvl="1" w:tplc="EDFA206C">
      <w:numFmt w:val="decimal"/>
      <w:lvlText w:val=""/>
      <w:lvlJc w:val="left"/>
    </w:lvl>
    <w:lvl w:ilvl="2" w:tplc="319E0B94">
      <w:numFmt w:val="decimal"/>
      <w:lvlText w:val=""/>
      <w:lvlJc w:val="left"/>
    </w:lvl>
    <w:lvl w:ilvl="3" w:tplc="929E615C">
      <w:numFmt w:val="decimal"/>
      <w:lvlText w:val=""/>
      <w:lvlJc w:val="left"/>
    </w:lvl>
    <w:lvl w:ilvl="4" w:tplc="60D2C114">
      <w:numFmt w:val="decimal"/>
      <w:lvlText w:val=""/>
      <w:lvlJc w:val="left"/>
    </w:lvl>
    <w:lvl w:ilvl="5" w:tplc="9EF466D8">
      <w:numFmt w:val="decimal"/>
      <w:lvlText w:val=""/>
      <w:lvlJc w:val="left"/>
    </w:lvl>
    <w:lvl w:ilvl="6" w:tplc="D26ABD76">
      <w:numFmt w:val="decimal"/>
      <w:lvlText w:val=""/>
      <w:lvlJc w:val="left"/>
    </w:lvl>
    <w:lvl w:ilvl="7" w:tplc="06B25788">
      <w:numFmt w:val="decimal"/>
      <w:lvlText w:val=""/>
      <w:lvlJc w:val="left"/>
    </w:lvl>
    <w:lvl w:ilvl="8" w:tplc="7C8EEA14">
      <w:numFmt w:val="decimal"/>
      <w:lvlText w:val=""/>
      <w:lvlJc w:val="left"/>
    </w:lvl>
  </w:abstractNum>
  <w:abstractNum w:abstractNumId="6" w15:restartNumberingAfterBreak="0">
    <w:nsid w:val="1C094273"/>
    <w:multiLevelType w:val="multilevel"/>
    <w:tmpl w:val="2B82923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CB3267B"/>
    <w:multiLevelType w:val="hybridMultilevel"/>
    <w:tmpl w:val="82EE48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2E4FC8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32732"/>
    <w:multiLevelType w:val="hybridMultilevel"/>
    <w:tmpl w:val="D4D8132A"/>
    <w:lvl w:ilvl="0" w:tplc="81DA0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02F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F40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548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FCA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241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669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54C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805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2346D9B"/>
    <w:multiLevelType w:val="hybridMultilevel"/>
    <w:tmpl w:val="3000C1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83D54"/>
    <w:multiLevelType w:val="hybridMultilevel"/>
    <w:tmpl w:val="EF8A1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3772B"/>
    <w:multiLevelType w:val="multilevel"/>
    <w:tmpl w:val="EA7082EE"/>
    <w:lvl w:ilvl="0">
      <w:start w:val="1"/>
      <w:numFmt w:val="decimal"/>
      <w:lvlText w:val="%1."/>
      <w:lvlJc w:val="left"/>
      <w:pPr>
        <w:ind w:left="192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4091" w:hanging="54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871" w:hanging="79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29A263F1"/>
    <w:multiLevelType w:val="multilevel"/>
    <w:tmpl w:val="2B6C4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D05519B"/>
    <w:multiLevelType w:val="hybridMultilevel"/>
    <w:tmpl w:val="23AA76CA"/>
    <w:lvl w:ilvl="0" w:tplc="FD4E1B6A">
      <w:start w:val="1"/>
      <w:numFmt w:val="bullet"/>
      <w:suff w:val="space"/>
      <w:lvlText w:val=""/>
      <w:lvlJc w:val="left"/>
      <w:pPr>
        <w:ind w:left="24" w:hanging="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abstractNum w:abstractNumId="14" w15:restartNumberingAfterBreak="0">
    <w:nsid w:val="2EBD56B7"/>
    <w:multiLevelType w:val="hybridMultilevel"/>
    <w:tmpl w:val="2BB4F1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5466C7"/>
    <w:multiLevelType w:val="multilevel"/>
    <w:tmpl w:val="7102EC1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30D39F0"/>
    <w:multiLevelType w:val="hybridMultilevel"/>
    <w:tmpl w:val="F43E7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34E06"/>
    <w:multiLevelType w:val="multilevel"/>
    <w:tmpl w:val="BF92EA7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6D5134D"/>
    <w:multiLevelType w:val="multilevel"/>
    <w:tmpl w:val="036ED83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907" w:hanging="5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9" w15:restartNumberingAfterBreak="0">
    <w:nsid w:val="4816358D"/>
    <w:multiLevelType w:val="hybridMultilevel"/>
    <w:tmpl w:val="10782EC8"/>
    <w:lvl w:ilvl="0" w:tplc="E1B452E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404458"/>
    <w:multiLevelType w:val="hybridMultilevel"/>
    <w:tmpl w:val="CF2C7122"/>
    <w:lvl w:ilvl="0" w:tplc="2F4E41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A71E6"/>
    <w:multiLevelType w:val="hybridMultilevel"/>
    <w:tmpl w:val="9392E514"/>
    <w:lvl w:ilvl="0" w:tplc="B314B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C4F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FCE1D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363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629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2E4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04C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163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E84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8D5759E"/>
    <w:multiLevelType w:val="hybridMultilevel"/>
    <w:tmpl w:val="87CE5B5E"/>
    <w:lvl w:ilvl="0" w:tplc="E048BE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9E219D"/>
    <w:multiLevelType w:val="hybridMultilevel"/>
    <w:tmpl w:val="59BABA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552A59"/>
    <w:multiLevelType w:val="hybridMultilevel"/>
    <w:tmpl w:val="C53AFA96"/>
    <w:lvl w:ilvl="0" w:tplc="02B06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66C93A">
      <w:start w:val="1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E84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F49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945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DA2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7C8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A2E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7CA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6130024"/>
    <w:multiLevelType w:val="hybridMultilevel"/>
    <w:tmpl w:val="F376BE2C"/>
    <w:lvl w:ilvl="0" w:tplc="C94A9D10">
      <w:start w:val="22"/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3E5DDB"/>
    <w:multiLevelType w:val="hybridMultilevel"/>
    <w:tmpl w:val="C178B8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2D3EBF"/>
    <w:multiLevelType w:val="hybridMultilevel"/>
    <w:tmpl w:val="9B5C9E7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12"/>
  </w:num>
  <w:num w:numId="5">
    <w:abstractNumId w:val="18"/>
  </w:num>
  <w:num w:numId="6">
    <w:abstractNumId w:val="13"/>
  </w:num>
  <w:num w:numId="7">
    <w:abstractNumId w:val="6"/>
  </w:num>
  <w:num w:numId="8">
    <w:abstractNumId w:val="23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3"/>
  </w:num>
  <w:num w:numId="12">
    <w:abstractNumId w:val="27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7"/>
  </w:num>
  <w:num w:numId="23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07" w:hanging="54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4">
    <w:abstractNumId w:val="9"/>
  </w:num>
  <w:num w:numId="25">
    <w:abstractNumId w:val="1"/>
  </w:num>
  <w:num w:numId="26">
    <w:abstractNumId w:val="4"/>
  </w:num>
  <w:num w:numId="27">
    <w:abstractNumId w:val="26"/>
  </w:num>
  <w:num w:numId="28">
    <w:abstractNumId w:val="15"/>
  </w:num>
  <w:num w:numId="29">
    <w:abstractNumId w:val="14"/>
  </w:num>
  <w:num w:numId="30">
    <w:abstractNumId w:val="2"/>
  </w:num>
  <w:num w:numId="31">
    <w:abstractNumId w:val="22"/>
  </w:num>
  <w:num w:numId="32">
    <w:abstractNumId w:val="24"/>
  </w:num>
  <w:num w:numId="33">
    <w:abstractNumId w:val="20"/>
  </w:num>
  <w:num w:numId="34">
    <w:abstractNumId w:val="8"/>
  </w:num>
  <w:num w:numId="35">
    <w:abstractNumId w:val="21"/>
  </w:num>
  <w:num w:numId="36">
    <w:abstractNumId w:val="25"/>
  </w:num>
  <w:num w:numId="37">
    <w:abstractNumId w:val="0"/>
  </w:num>
  <w:num w:numId="38">
    <w:abstractNumId w:val="16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trackRevisions/>
  <w:documentProtection w:formatting="1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F95"/>
    <w:rsid w:val="00001CD6"/>
    <w:rsid w:val="00001E20"/>
    <w:rsid w:val="00001EF3"/>
    <w:rsid w:val="000027A8"/>
    <w:rsid w:val="00002A93"/>
    <w:rsid w:val="00003916"/>
    <w:rsid w:val="00005147"/>
    <w:rsid w:val="00005A15"/>
    <w:rsid w:val="00005B6D"/>
    <w:rsid w:val="00005ED5"/>
    <w:rsid w:val="00006E3F"/>
    <w:rsid w:val="00007F05"/>
    <w:rsid w:val="00007F19"/>
    <w:rsid w:val="00010212"/>
    <w:rsid w:val="00010EC4"/>
    <w:rsid w:val="000114A7"/>
    <w:rsid w:val="00011727"/>
    <w:rsid w:val="00012156"/>
    <w:rsid w:val="000123E8"/>
    <w:rsid w:val="00012ADA"/>
    <w:rsid w:val="000147FD"/>
    <w:rsid w:val="00016097"/>
    <w:rsid w:val="00020042"/>
    <w:rsid w:val="00021759"/>
    <w:rsid w:val="000232B8"/>
    <w:rsid w:val="0002338D"/>
    <w:rsid w:val="000240E7"/>
    <w:rsid w:val="00024CEB"/>
    <w:rsid w:val="00030390"/>
    <w:rsid w:val="000306A0"/>
    <w:rsid w:val="00030A23"/>
    <w:rsid w:val="0003275F"/>
    <w:rsid w:val="00032FCA"/>
    <w:rsid w:val="000344B0"/>
    <w:rsid w:val="00034D28"/>
    <w:rsid w:val="000375D5"/>
    <w:rsid w:val="000376DB"/>
    <w:rsid w:val="00037778"/>
    <w:rsid w:val="000378D9"/>
    <w:rsid w:val="00042449"/>
    <w:rsid w:val="00042CDA"/>
    <w:rsid w:val="000434E4"/>
    <w:rsid w:val="00043E20"/>
    <w:rsid w:val="000440FC"/>
    <w:rsid w:val="00045506"/>
    <w:rsid w:val="00045950"/>
    <w:rsid w:val="00045C49"/>
    <w:rsid w:val="00045D2D"/>
    <w:rsid w:val="000464FC"/>
    <w:rsid w:val="00046CC7"/>
    <w:rsid w:val="00046D9A"/>
    <w:rsid w:val="00047CD5"/>
    <w:rsid w:val="000537F7"/>
    <w:rsid w:val="00053F6F"/>
    <w:rsid w:val="00054B1D"/>
    <w:rsid w:val="000552B8"/>
    <w:rsid w:val="00056FA7"/>
    <w:rsid w:val="00057819"/>
    <w:rsid w:val="000606A7"/>
    <w:rsid w:val="00061012"/>
    <w:rsid w:val="000613EC"/>
    <w:rsid w:val="00061BE8"/>
    <w:rsid w:val="00064641"/>
    <w:rsid w:val="00064689"/>
    <w:rsid w:val="00064771"/>
    <w:rsid w:val="00064C95"/>
    <w:rsid w:val="00066134"/>
    <w:rsid w:val="00066707"/>
    <w:rsid w:val="00066AE4"/>
    <w:rsid w:val="000701E0"/>
    <w:rsid w:val="00070948"/>
    <w:rsid w:val="000737C7"/>
    <w:rsid w:val="00073BD2"/>
    <w:rsid w:val="00075EC9"/>
    <w:rsid w:val="00076625"/>
    <w:rsid w:val="00076BD7"/>
    <w:rsid w:val="00080A80"/>
    <w:rsid w:val="000832AF"/>
    <w:rsid w:val="000833D9"/>
    <w:rsid w:val="00084DD7"/>
    <w:rsid w:val="000857F9"/>
    <w:rsid w:val="00085E47"/>
    <w:rsid w:val="00086244"/>
    <w:rsid w:val="00087419"/>
    <w:rsid w:val="00087B1C"/>
    <w:rsid w:val="000912A0"/>
    <w:rsid w:val="00094CE2"/>
    <w:rsid w:val="00095A9F"/>
    <w:rsid w:val="00095B72"/>
    <w:rsid w:val="00096B2D"/>
    <w:rsid w:val="00097122"/>
    <w:rsid w:val="00097279"/>
    <w:rsid w:val="000A094E"/>
    <w:rsid w:val="000A1480"/>
    <w:rsid w:val="000A24BC"/>
    <w:rsid w:val="000A3BB2"/>
    <w:rsid w:val="000A3CC5"/>
    <w:rsid w:val="000A41FE"/>
    <w:rsid w:val="000A64A9"/>
    <w:rsid w:val="000A7379"/>
    <w:rsid w:val="000B020E"/>
    <w:rsid w:val="000B3725"/>
    <w:rsid w:val="000B3F8C"/>
    <w:rsid w:val="000B44DF"/>
    <w:rsid w:val="000B553D"/>
    <w:rsid w:val="000B643E"/>
    <w:rsid w:val="000B6E13"/>
    <w:rsid w:val="000B716D"/>
    <w:rsid w:val="000B71EB"/>
    <w:rsid w:val="000B79CB"/>
    <w:rsid w:val="000C2EE7"/>
    <w:rsid w:val="000C45DD"/>
    <w:rsid w:val="000C47E7"/>
    <w:rsid w:val="000C4CB0"/>
    <w:rsid w:val="000C635C"/>
    <w:rsid w:val="000C6BA3"/>
    <w:rsid w:val="000C702B"/>
    <w:rsid w:val="000C72C3"/>
    <w:rsid w:val="000D0B34"/>
    <w:rsid w:val="000D0BA6"/>
    <w:rsid w:val="000D23B7"/>
    <w:rsid w:val="000D3AE5"/>
    <w:rsid w:val="000D3CD0"/>
    <w:rsid w:val="000D5962"/>
    <w:rsid w:val="000D697C"/>
    <w:rsid w:val="000D70F5"/>
    <w:rsid w:val="000E164A"/>
    <w:rsid w:val="000E1B1D"/>
    <w:rsid w:val="000E2FC6"/>
    <w:rsid w:val="000E3056"/>
    <w:rsid w:val="000E6720"/>
    <w:rsid w:val="000E69EA"/>
    <w:rsid w:val="000E7582"/>
    <w:rsid w:val="000E7DE4"/>
    <w:rsid w:val="000F0014"/>
    <w:rsid w:val="000F002D"/>
    <w:rsid w:val="000F1771"/>
    <w:rsid w:val="000F2673"/>
    <w:rsid w:val="000F3AD2"/>
    <w:rsid w:val="000F4221"/>
    <w:rsid w:val="000F4A4D"/>
    <w:rsid w:val="000F5D1F"/>
    <w:rsid w:val="000F64AA"/>
    <w:rsid w:val="000F69FB"/>
    <w:rsid w:val="00100893"/>
    <w:rsid w:val="001017FA"/>
    <w:rsid w:val="00104865"/>
    <w:rsid w:val="00107BFF"/>
    <w:rsid w:val="001105D4"/>
    <w:rsid w:val="001107CF"/>
    <w:rsid w:val="00110E62"/>
    <w:rsid w:val="001115E0"/>
    <w:rsid w:val="00111626"/>
    <w:rsid w:val="00115DA5"/>
    <w:rsid w:val="0011723C"/>
    <w:rsid w:val="00117334"/>
    <w:rsid w:val="00117976"/>
    <w:rsid w:val="00122D36"/>
    <w:rsid w:val="00123B8E"/>
    <w:rsid w:val="0012489F"/>
    <w:rsid w:val="00125E7B"/>
    <w:rsid w:val="00126DCC"/>
    <w:rsid w:val="0012704B"/>
    <w:rsid w:val="0013207E"/>
    <w:rsid w:val="001320C2"/>
    <w:rsid w:val="001340FF"/>
    <w:rsid w:val="001374BB"/>
    <w:rsid w:val="001414B4"/>
    <w:rsid w:val="00142229"/>
    <w:rsid w:val="001437E0"/>
    <w:rsid w:val="00143C87"/>
    <w:rsid w:val="00144DF0"/>
    <w:rsid w:val="00145DDD"/>
    <w:rsid w:val="00150A3E"/>
    <w:rsid w:val="001511FA"/>
    <w:rsid w:val="0015195B"/>
    <w:rsid w:val="0015310B"/>
    <w:rsid w:val="0015325C"/>
    <w:rsid w:val="00154C3A"/>
    <w:rsid w:val="00154F17"/>
    <w:rsid w:val="001553C1"/>
    <w:rsid w:val="00155BB2"/>
    <w:rsid w:val="001601EE"/>
    <w:rsid w:val="0016049F"/>
    <w:rsid w:val="001608CD"/>
    <w:rsid w:val="00161EA0"/>
    <w:rsid w:val="001625A8"/>
    <w:rsid w:val="001629EE"/>
    <w:rsid w:val="00162B08"/>
    <w:rsid w:val="001637BD"/>
    <w:rsid w:val="00163B43"/>
    <w:rsid w:val="0016432B"/>
    <w:rsid w:val="00164800"/>
    <w:rsid w:val="00165331"/>
    <w:rsid w:val="00167DEB"/>
    <w:rsid w:val="001717DC"/>
    <w:rsid w:val="00171F25"/>
    <w:rsid w:val="0017707B"/>
    <w:rsid w:val="00180381"/>
    <w:rsid w:val="0018135A"/>
    <w:rsid w:val="00182CA1"/>
    <w:rsid w:val="001836E9"/>
    <w:rsid w:val="001838A8"/>
    <w:rsid w:val="00183A40"/>
    <w:rsid w:val="00183DD4"/>
    <w:rsid w:val="00183E4C"/>
    <w:rsid w:val="00185314"/>
    <w:rsid w:val="00185E01"/>
    <w:rsid w:val="0018672B"/>
    <w:rsid w:val="00192AAD"/>
    <w:rsid w:val="00194F11"/>
    <w:rsid w:val="001952F5"/>
    <w:rsid w:val="0019634A"/>
    <w:rsid w:val="001A012F"/>
    <w:rsid w:val="001A07AC"/>
    <w:rsid w:val="001A515A"/>
    <w:rsid w:val="001A64F4"/>
    <w:rsid w:val="001B002C"/>
    <w:rsid w:val="001B076E"/>
    <w:rsid w:val="001B0AFD"/>
    <w:rsid w:val="001B13ED"/>
    <w:rsid w:val="001B154E"/>
    <w:rsid w:val="001B237D"/>
    <w:rsid w:val="001B36CE"/>
    <w:rsid w:val="001B3ACA"/>
    <w:rsid w:val="001B4288"/>
    <w:rsid w:val="001B473A"/>
    <w:rsid w:val="001B4A07"/>
    <w:rsid w:val="001B4CFF"/>
    <w:rsid w:val="001B5857"/>
    <w:rsid w:val="001B5AF3"/>
    <w:rsid w:val="001B5C6E"/>
    <w:rsid w:val="001B5C79"/>
    <w:rsid w:val="001B6628"/>
    <w:rsid w:val="001B6DA5"/>
    <w:rsid w:val="001B74F0"/>
    <w:rsid w:val="001B7A79"/>
    <w:rsid w:val="001B7F1B"/>
    <w:rsid w:val="001C0AF1"/>
    <w:rsid w:val="001C37BE"/>
    <w:rsid w:val="001C3A63"/>
    <w:rsid w:val="001C418B"/>
    <w:rsid w:val="001C4F35"/>
    <w:rsid w:val="001C58EB"/>
    <w:rsid w:val="001C79DF"/>
    <w:rsid w:val="001C7D87"/>
    <w:rsid w:val="001C7F70"/>
    <w:rsid w:val="001D1AD3"/>
    <w:rsid w:val="001D20AC"/>
    <w:rsid w:val="001D24EA"/>
    <w:rsid w:val="001D2FC8"/>
    <w:rsid w:val="001D41E5"/>
    <w:rsid w:val="001D4F1B"/>
    <w:rsid w:val="001D6283"/>
    <w:rsid w:val="001D676B"/>
    <w:rsid w:val="001D6A5E"/>
    <w:rsid w:val="001D7553"/>
    <w:rsid w:val="001E01D1"/>
    <w:rsid w:val="001E18A8"/>
    <w:rsid w:val="001E2BE5"/>
    <w:rsid w:val="001E3550"/>
    <w:rsid w:val="001E44A0"/>
    <w:rsid w:val="001E5814"/>
    <w:rsid w:val="001E5A89"/>
    <w:rsid w:val="001E5B01"/>
    <w:rsid w:val="001E6E8A"/>
    <w:rsid w:val="001F3596"/>
    <w:rsid w:val="001F3B17"/>
    <w:rsid w:val="001F3C6E"/>
    <w:rsid w:val="001F4694"/>
    <w:rsid w:val="001F4A47"/>
    <w:rsid w:val="001F511B"/>
    <w:rsid w:val="001F5CF2"/>
    <w:rsid w:val="001F7794"/>
    <w:rsid w:val="002011F6"/>
    <w:rsid w:val="0020188C"/>
    <w:rsid w:val="00202582"/>
    <w:rsid w:val="00202EA5"/>
    <w:rsid w:val="00204333"/>
    <w:rsid w:val="00204974"/>
    <w:rsid w:val="00204E38"/>
    <w:rsid w:val="0020531C"/>
    <w:rsid w:val="0020545B"/>
    <w:rsid w:val="002060E8"/>
    <w:rsid w:val="002063A0"/>
    <w:rsid w:val="002071CE"/>
    <w:rsid w:val="00210D73"/>
    <w:rsid w:val="00211C11"/>
    <w:rsid w:val="00211CE1"/>
    <w:rsid w:val="002122B9"/>
    <w:rsid w:val="002131AC"/>
    <w:rsid w:val="00214E24"/>
    <w:rsid w:val="00214F6F"/>
    <w:rsid w:val="00214FBA"/>
    <w:rsid w:val="002150A1"/>
    <w:rsid w:val="002163B8"/>
    <w:rsid w:val="00217044"/>
    <w:rsid w:val="002177CE"/>
    <w:rsid w:val="00217B5D"/>
    <w:rsid w:val="00221C18"/>
    <w:rsid w:val="00223265"/>
    <w:rsid w:val="0022397C"/>
    <w:rsid w:val="00224FED"/>
    <w:rsid w:val="002257BC"/>
    <w:rsid w:val="00226888"/>
    <w:rsid w:val="002269CD"/>
    <w:rsid w:val="00227306"/>
    <w:rsid w:val="002318AE"/>
    <w:rsid w:val="00231A29"/>
    <w:rsid w:val="00231DF7"/>
    <w:rsid w:val="00231F72"/>
    <w:rsid w:val="00232B69"/>
    <w:rsid w:val="0023321B"/>
    <w:rsid w:val="00233AC7"/>
    <w:rsid w:val="00233BE1"/>
    <w:rsid w:val="002343FD"/>
    <w:rsid w:val="00235FA9"/>
    <w:rsid w:val="00236095"/>
    <w:rsid w:val="00236FB0"/>
    <w:rsid w:val="0023783D"/>
    <w:rsid w:val="00237B5C"/>
    <w:rsid w:val="00240156"/>
    <w:rsid w:val="002404A5"/>
    <w:rsid w:val="00240CD0"/>
    <w:rsid w:val="00241165"/>
    <w:rsid w:val="00242892"/>
    <w:rsid w:val="00242B07"/>
    <w:rsid w:val="00243960"/>
    <w:rsid w:val="002440B3"/>
    <w:rsid w:val="0024417C"/>
    <w:rsid w:val="00247771"/>
    <w:rsid w:val="00250F8A"/>
    <w:rsid w:val="00251646"/>
    <w:rsid w:val="00252299"/>
    <w:rsid w:val="002524B6"/>
    <w:rsid w:val="002539E9"/>
    <w:rsid w:val="00253F2E"/>
    <w:rsid w:val="00255E70"/>
    <w:rsid w:val="00257428"/>
    <w:rsid w:val="0026043C"/>
    <w:rsid w:val="0026098A"/>
    <w:rsid w:val="00261E00"/>
    <w:rsid w:val="00262425"/>
    <w:rsid w:val="00262F59"/>
    <w:rsid w:val="0026490F"/>
    <w:rsid w:val="00264957"/>
    <w:rsid w:val="00265711"/>
    <w:rsid w:val="00267D62"/>
    <w:rsid w:val="00267DBF"/>
    <w:rsid w:val="00267E78"/>
    <w:rsid w:val="00270488"/>
    <w:rsid w:val="00270D17"/>
    <w:rsid w:val="002721C2"/>
    <w:rsid w:val="002739D1"/>
    <w:rsid w:val="00273BE1"/>
    <w:rsid w:val="00273F8A"/>
    <w:rsid w:val="002743A5"/>
    <w:rsid w:val="00276BC7"/>
    <w:rsid w:val="00276BC9"/>
    <w:rsid w:val="00276CB8"/>
    <w:rsid w:val="00276FCC"/>
    <w:rsid w:val="00281482"/>
    <w:rsid w:val="002834A9"/>
    <w:rsid w:val="00283BD5"/>
    <w:rsid w:val="0028422B"/>
    <w:rsid w:val="00284654"/>
    <w:rsid w:val="00284D35"/>
    <w:rsid w:val="00285C2E"/>
    <w:rsid w:val="00286364"/>
    <w:rsid w:val="00286704"/>
    <w:rsid w:val="0028733F"/>
    <w:rsid w:val="00287499"/>
    <w:rsid w:val="002938ED"/>
    <w:rsid w:val="00293B69"/>
    <w:rsid w:val="0029458B"/>
    <w:rsid w:val="0029645B"/>
    <w:rsid w:val="00296A73"/>
    <w:rsid w:val="00296E5B"/>
    <w:rsid w:val="00297893"/>
    <w:rsid w:val="00297A5E"/>
    <w:rsid w:val="002A4B7F"/>
    <w:rsid w:val="002A5892"/>
    <w:rsid w:val="002A68E5"/>
    <w:rsid w:val="002A73E4"/>
    <w:rsid w:val="002A73F9"/>
    <w:rsid w:val="002A77B6"/>
    <w:rsid w:val="002B100B"/>
    <w:rsid w:val="002B3F51"/>
    <w:rsid w:val="002B4E40"/>
    <w:rsid w:val="002B5470"/>
    <w:rsid w:val="002B6278"/>
    <w:rsid w:val="002B6367"/>
    <w:rsid w:val="002B6880"/>
    <w:rsid w:val="002B68AF"/>
    <w:rsid w:val="002B70AF"/>
    <w:rsid w:val="002C0717"/>
    <w:rsid w:val="002C0828"/>
    <w:rsid w:val="002C32D7"/>
    <w:rsid w:val="002C4179"/>
    <w:rsid w:val="002C4180"/>
    <w:rsid w:val="002C52A7"/>
    <w:rsid w:val="002C548C"/>
    <w:rsid w:val="002C605C"/>
    <w:rsid w:val="002C693C"/>
    <w:rsid w:val="002D04E3"/>
    <w:rsid w:val="002D0C78"/>
    <w:rsid w:val="002D13D3"/>
    <w:rsid w:val="002D2909"/>
    <w:rsid w:val="002D2D92"/>
    <w:rsid w:val="002D2E0C"/>
    <w:rsid w:val="002D3975"/>
    <w:rsid w:val="002D4240"/>
    <w:rsid w:val="002D5E8B"/>
    <w:rsid w:val="002D67CD"/>
    <w:rsid w:val="002D7D5C"/>
    <w:rsid w:val="002E06A0"/>
    <w:rsid w:val="002E0D27"/>
    <w:rsid w:val="002E17DF"/>
    <w:rsid w:val="002E1A4A"/>
    <w:rsid w:val="002E1F62"/>
    <w:rsid w:val="002E3991"/>
    <w:rsid w:val="002E3B0F"/>
    <w:rsid w:val="002E3E16"/>
    <w:rsid w:val="002E3FBD"/>
    <w:rsid w:val="002E405D"/>
    <w:rsid w:val="002E5388"/>
    <w:rsid w:val="002E5A28"/>
    <w:rsid w:val="002E7112"/>
    <w:rsid w:val="002E7F99"/>
    <w:rsid w:val="002F157A"/>
    <w:rsid w:val="002F2D2F"/>
    <w:rsid w:val="002F2F81"/>
    <w:rsid w:val="002F39BE"/>
    <w:rsid w:val="002F3C91"/>
    <w:rsid w:val="002F671B"/>
    <w:rsid w:val="00300455"/>
    <w:rsid w:val="0030052D"/>
    <w:rsid w:val="00301A51"/>
    <w:rsid w:val="0030348C"/>
    <w:rsid w:val="00303A55"/>
    <w:rsid w:val="00304142"/>
    <w:rsid w:val="00304AF5"/>
    <w:rsid w:val="00305F73"/>
    <w:rsid w:val="00307DB2"/>
    <w:rsid w:val="003101F6"/>
    <w:rsid w:val="00310C56"/>
    <w:rsid w:val="00313CFA"/>
    <w:rsid w:val="00314831"/>
    <w:rsid w:val="00314AFA"/>
    <w:rsid w:val="00315F6A"/>
    <w:rsid w:val="003162B9"/>
    <w:rsid w:val="00316877"/>
    <w:rsid w:val="00317446"/>
    <w:rsid w:val="00317653"/>
    <w:rsid w:val="003179D6"/>
    <w:rsid w:val="0032008F"/>
    <w:rsid w:val="003219CC"/>
    <w:rsid w:val="00321ED5"/>
    <w:rsid w:val="0032315D"/>
    <w:rsid w:val="00323B24"/>
    <w:rsid w:val="003256CE"/>
    <w:rsid w:val="00325C83"/>
    <w:rsid w:val="00325C8C"/>
    <w:rsid w:val="00326540"/>
    <w:rsid w:val="00326669"/>
    <w:rsid w:val="00327E9D"/>
    <w:rsid w:val="003302A9"/>
    <w:rsid w:val="00331070"/>
    <w:rsid w:val="00331F07"/>
    <w:rsid w:val="00333C6B"/>
    <w:rsid w:val="00334578"/>
    <w:rsid w:val="0033478E"/>
    <w:rsid w:val="00334A36"/>
    <w:rsid w:val="00334D7A"/>
    <w:rsid w:val="00336F2A"/>
    <w:rsid w:val="00341C4C"/>
    <w:rsid w:val="00342926"/>
    <w:rsid w:val="003453FC"/>
    <w:rsid w:val="00345CD6"/>
    <w:rsid w:val="00346E82"/>
    <w:rsid w:val="00347471"/>
    <w:rsid w:val="003500B0"/>
    <w:rsid w:val="00350A5D"/>
    <w:rsid w:val="00350A77"/>
    <w:rsid w:val="00350E8A"/>
    <w:rsid w:val="003525AE"/>
    <w:rsid w:val="00353C24"/>
    <w:rsid w:val="00353E10"/>
    <w:rsid w:val="00354136"/>
    <w:rsid w:val="0035478E"/>
    <w:rsid w:val="003568C0"/>
    <w:rsid w:val="003618AB"/>
    <w:rsid w:val="003630F7"/>
    <w:rsid w:val="0036518A"/>
    <w:rsid w:val="00365A27"/>
    <w:rsid w:val="003661D4"/>
    <w:rsid w:val="00367F66"/>
    <w:rsid w:val="0037140D"/>
    <w:rsid w:val="00371A6A"/>
    <w:rsid w:val="00371AB6"/>
    <w:rsid w:val="00375564"/>
    <w:rsid w:val="00375B5E"/>
    <w:rsid w:val="00376DD5"/>
    <w:rsid w:val="00377C43"/>
    <w:rsid w:val="003826CB"/>
    <w:rsid w:val="00382747"/>
    <w:rsid w:val="003828C4"/>
    <w:rsid w:val="00383130"/>
    <w:rsid w:val="003836D7"/>
    <w:rsid w:val="00384F97"/>
    <w:rsid w:val="0038561A"/>
    <w:rsid w:val="0038720E"/>
    <w:rsid w:val="00387940"/>
    <w:rsid w:val="00387CF7"/>
    <w:rsid w:val="00390C56"/>
    <w:rsid w:val="003917D0"/>
    <w:rsid w:val="003953EA"/>
    <w:rsid w:val="0039588C"/>
    <w:rsid w:val="00395CC6"/>
    <w:rsid w:val="003961F3"/>
    <w:rsid w:val="0039672B"/>
    <w:rsid w:val="00396A6E"/>
    <w:rsid w:val="0039703F"/>
    <w:rsid w:val="00397CF5"/>
    <w:rsid w:val="003A1837"/>
    <w:rsid w:val="003A1C29"/>
    <w:rsid w:val="003A27A9"/>
    <w:rsid w:val="003A4D28"/>
    <w:rsid w:val="003A4F2A"/>
    <w:rsid w:val="003A6386"/>
    <w:rsid w:val="003A66F9"/>
    <w:rsid w:val="003A6934"/>
    <w:rsid w:val="003A6BC7"/>
    <w:rsid w:val="003A736B"/>
    <w:rsid w:val="003A74AD"/>
    <w:rsid w:val="003B06C7"/>
    <w:rsid w:val="003B088C"/>
    <w:rsid w:val="003B2A98"/>
    <w:rsid w:val="003B3178"/>
    <w:rsid w:val="003B4B15"/>
    <w:rsid w:val="003B5765"/>
    <w:rsid w:val="003B6157"/>
    <w:rsid w:val="003B6E1A"/>
    <w:rsid w:val="003B7084"/>
    <w:rsid w:val="003C3951"/>
    <w:rsid w:val="003C43DA"/>
    <w:rsid w:val="003C720E"/>
    <w:rsid w:val="003C7EFE"/>
    <w:rsid w:val="003D03E8"/>
    <w:rsid w:val="003D11DC"/>
    <w:rsid w:val="003D18B3"/>
    <w:rsid w:val="003D23AF"/>
    <w:rsid w:val="003D2522"/>
    <w:rsid w:val="003D2578"/>
    <w:rsid w:val="003D28EF"/>
    <w:rsid w:val="003D33C3"/>
    <w:rsid w:val="003D5784"/>
    <w:rsid w:val="003D7938"/>
    <w:rsid w:val="003D7BBD"/>
    <w:rsid w:val="003E1504"/>
    <w:rsid w:val="003E1A16"/>
    <w:rsid w:val="003E4E89"/>
    <w:rsid w:val="003E58F7"/>
    <w:rsid w:val="003E59C9"/>
    <w:rsid w:val="003E5E45"/>
    <w:rsid w:val="003E74D2"/>
    <w:rsid w:val="003E7BFD"/>
    <w:rsid w:val="003F1564"/>
    <w:rsid w:val="003F1CBD"/>
    <w:rsid w:val="003F3A9E"/>
    <w:rsid w:val="003F3E20"/>
    <w:rsid w:val="003F3F3E"/>
    <w:rsid w:val="003F46ED"/>
    <w:rsid w:val="003F4A4B"/>
    <w:rsid w:val="003F562F"/>
    <w:rsid w:val="003F671A"/>
    <w:rsid w:val="00400972"/>
    <w:rsid w:val="004018C0"/>
    <w:rsid w:val="00402A59"/>
    <w:rsid w:val="00404792"/>
    <w:rsid w:val="00404974"/>
    <w:rsid w:val="00404D66"/>
    <w:rsid w:val="00405756"/>
    <w:rsid w:val="004064EB"/>
    <w:rsid w:val="004077AD"/>
    <w:rsid w:val="00407D26"/>
    <w:rsid w:val="00410179"/>
    <w:rsid w:val="004107DA"/>
    <w:rsid w:val="004119DB"/>
    <w:rsid w:val="00413CD5"/>
    <w:rsid w:val="00413FAE"/>
    <w:rsid w:val="004145C9"/>
    <w:rsid w:val="004158F6"/>
    <w:rsid w:val="004172AB"/>
    <w:rsid w:val="00422B94"/>
    <w:rsid w:val="004230D1"/>
    <w:rsid w:val="0042697A"/>
    <w:rsid w:val="00430DAF"/>
    <w:rsid w:val="00434FED"/>
    <w:rsid w:val="0043779A"/>
    <w:rsid w:val="00437A29"/>
    <w:rsid w:val="00440E75"/>
    <w:rsid w:val="00441497"/>
    <w:rsid w:val="004421BE"/>
    <w:rsid w:val="00442461"/>
    <w:rsid w:val="00442983"/>
    <w:rsid w:val="00445F65"/>
    <w:rsid w:val="00446E12"/>
    <w:rsid w:val="0045016D"/>
    <w:rsid w:val="004528A7"/>
    <w:rsid w:val="004536CF"/>
    <w:rsid w:val="00455139"/>
    <w:rsid w:val="0045535B"/>
    <w:rsid w:val="004556D4"/>
    <w:rsid w:val="00455D15"/>
    <w:rsid w:val="00456D13"/>
    <w:rsid w:val="0046027F"/>
    <w:rsid w:val="00461EE9"/>
    <w:rsid w:val="00461F4A"/>
    <w:rsid w:val="00462BC9"/>
    <w:rsid w:val="00462EC4"/>
    <w:rsid w:val="0046351B"/>
    <w:rsid w:val="00465895"/>
    <w:rsid w:val="00470FB4"/>
    <w:rsid w:val="00472024"/>
    <w:rsid w:val="00473A09"/>
    <w:rsid w:val="004742C8"/>
    <w:rsid w:val="00474568"/>
    <w:rsid w:val="004746F5"/>
    <w:rsid w:val="0047530C"/>
    <w:rsid w:val="00476180"/>
    <w:rsid w:val="0048306E"/>
    <w:rsid w:val="004833CA"/>
    <w:rsid w:val="004835CD"/>
    <w:rsid w:val="004837DB"/>
    <w:rsid w:val="0048700C"/>
    <w:rsid w:val="004871A1"/>
    <w:rsid w:val="00487B1B"/>
    <w:rsid w:val="00493978"/>
    <w:rsid w:val="00494BAC"/>
    <w:rsid w:val="00495DB0"/>
    <w:rsid w:val="00497E03"/>
    <w:rsid w:val="00497E45"/>
    <w:rsid w:val="004A227C"/>
    <w:rsid w:val="004A24A1"/>
    <w:rsid w:val="004A2E72"/>
    <w:rsid w:val="004A31B6"/>
    <w:rsid w:val="004A533B"/>
    <w:rsid w:val="004A55C9"/>
    <w:rsid w:val="004A5A14"/>
    <w:rsid w:val="004A6748"/>
    <w:rsid w:val="004A6825"/>
    <w:rsid w:val="004A7857"/>
    <w:rsid w:val="004B0991"/>
    <w:rsid w:val="004B0CD4"/>
    <w:rsid w:val="004B1ED2"/>
    <w:rsid w:val="004B2772"/>
    <w:rsid w:val="004B2C8C"/>
    <w:rsid w:val="004B318B"/>
    <w:rsid w:val="004B328F"/>
    <w:rsid w:val="004B36EF"/>
    <w:rsid w:val="004B3E8D"/>
    <w:rsid w:val="004B4A59"/>
    <w:rsid w:val="004B4CCA"/>
    <w:rsid w:val="004B4E82"/>
    <w:rsid w:val="004B527F"/>
    <w:rsid w:val="004B5B69"/>
    <w:rsid w:val="004B70FE"/>
    <w:rsid w:val="004C1307"/>
    <w:rsid w:val="004C22DE"/>
    <w:rsid w:val="004C385B"/>
    <w:rsid w:val="004C3A46"/>
    <w:rsid w:val="004C4435"/>
    <w:rsid w:val="004C4515"/>
    <w:rsid w:val="004C4B20"/>
    <w:rsid w:val="004C737B"/>
    <w:rsid w:val="004D0237"/>
    <w:rsid w:val="004D1F5D"/>
    <w:rsid w:val="004D1FF8"/>
    <w:rsid w:val="004D2899"/>
    <w:rsid w:val="004D3D6F"/>
    <w:rsid w:val="004D4E67"/>
    <w:rsid w:val="004D5852"/>
    <w:rsid w:val="004D5AC5"/>
    <w:rsid w:val="004D7BE8"/>
    <w:rsid w:val="004E2FB7"/>
    <w:rsid w:val="004E3E79"/>
    <w:rsid w:val="004E599B"/>
    <w:rsid w:val="004E644B"/>
    <w:rsid w:val="004E674F"/>
    <w:rsid w:val="004F1408"/>
    <w:rsid w:val="004F1606"/>
    <w:rsid w:val="004F3461"/>
    <w:rsid w:val="004F3A55"/>
    <w:rsid w:val="004F3DF7"/>
    <w:rsid w:val="004F49BB"/>
    <w:rsid w:val="004F5787"/>
    <w:rsid w:val="004F5B56"/>
    <w:rsid w:val="004F5C49"/>
    <w:rsid w:val="004F6304"/>
    <w:rsid w:val="004F6F8F"/>
    <w:rsid w:val="004F72FB"/>
    <w:rsid w:val="004F7C9C"/>
    <w:rsid w:val="00500FB1"/>
    <w:rsid w:val="00501F7D"/>
    <w:rsid w:val="005020D9"/>
    <w:rsid w:val="005039C1"/>
    <w:rsid w:val="005040DB"/>
    <w:rsid w:val="00504127"/>
    <w:rsid w:val="00505865"/>
    <w:rsid w:val="005066E2"/>
    <w:rsid w:val="00511540"/>
    <w:rsid w:val="00511D9B"/>
    <w:rsid w:val="005145C4"/>
    <w:rsid w:val="00514F71"/>
    <w:rsid w:val="00515756"/>
    <w:rsid w:val="00516549"/>
    <w:rsid w:val="00516FB7"/>
    <w:rsid w:val="00517D9D"/>
    <w:rsid w:val="00517E47"/>
    <w:rsid w:val="0052058A"/>
    <w:rsid w:val="00520C34"/>
    <w:rsid w:val="00521AC0"/>
    <w:rsid w:val="00524737"/>
    <w:rsid w:val="0052497E"/>
    <w:rsid w:val="00525B1E"/>
    <w:rsid w:val="005271AE"/>
    <w:rsid w:val="00527CC7"/>
    <w:rsid w:val="005302D2"/>
    <w:rsid w:val="00530A36"/>
    <w:rsid w:val="0053168E"/>
    <w:rsid w:val="00532C4C"/>
    <w:rsid w:val="00532D8C"/>
    <w:rsid w:val="005340AF"/>
    <w:rsid w:val="00534475"/>
    <w:rsid w:val="00535B5D"/>
    <w:rsid w:val="00537424"/>
    <w:rsid w:val="0054457F"/>
    <w:rsid w:val="00545284"/>
    <w:rsid w:val="0054623A"/>
    <w:rsid w:val="00550BA1"/>
    <w:rsid w:val="00553125"/>
    <w:rsid w:val="00554668"/>
    <w:rsid w:val="005551FE"/>
    <w:rsid w:val="00556074"/>
    <w:rsid w:val="005568CF"/>
    <w:rsid w:val="00556AC0"/>
    <w:rsid w:val="005577F6"/>
    <w:rsid w:val="00557F2A"/>
    <w:rsid w:val="00560DE0"/>
    <w:rsid w:val="005613A8"/>
    <w:rsid w:val="00561A06"/>
    <w:rsid w:val="0056293F"/>
    <w:rsid w:val="00563CF2"/>
    <w:rsid w:val="00564F3C"/>
    <w:rsid w:val="00565F57"/>
    <w:rsid w:val="00567156"/>
    <w:rsid w:val="005674BE"/>
    <w:rsid w:val="005707A8"/>
    <w:rsid w:val="00570A06"/>
    <w:rsid w:val="00572A1A"/>
    <w:rsid w:val="0057360B"/>
    <w:rsid w:val="00573992"/>
    <w:rsid w:val="00573A0F"/>
    <w:rsid w:val="0057450B"/>
    <w:rsid w:val="00574E2C"/>
    <w:rsid w:val="005757C4"/>
    <w:rsid w:val="00575F5F"/>
    <w:rsid w:val="00576D7C"/>
    <w:rsid w:val="00580488"/>
    <w:rsid w:val="00580AF9"/>
    <w:rsid w:val="00580C21"/>
    <w:rsid w:val="0058143B"/>
    <w:rsid w:val="0058151A"/>
    <w:rsid w:val="00581EFB"/>
    <w:rsid w:val="00581F52"/>
    <w:rsid w:val="00583EE6"/>
    <w:rsid w:val="00584292"/>
    <w:rsid w:val="005842F9"/>
    <w:rsid w:val="00584AD4"/>
    <w:rsid w:val="0058547C"/>
    <w:rsid w:val="00586D43"/>
    <w:rsid w:val="005872A8"/>
    <w:rsid w:val="00590C6D"/>
    <w:rsid w:val="00591A43"/>
    <w:rsid w:val="00593956"/>
    <w:rsid w:val="00594706"/>
    <w:rsid w:val="00595EB1"/>
    <w:rsid w:val="00595FF1"/>
    <w:rsid w:val="005968A5"/>
    <w:rsid w:val="005A0B16"/>
    <w:rsid w:val="005A25F2"/>
    <w:rsid w:val="005A34D4"/>
    <w:rsid w:val="005A378B"/>
    <w:rsid w:val="005A4BF2"/>
    <w:rsid w:val="005A4C3B"/>
    <w:rsid w:val="005A5933"/>
    <w:rsid w:val="005A61BC"/>
    <w:rsid w:val="005A6CAB"/>
    <w:rsid w:val="005A7DB9"/>
    <w:rsid w:val="005AB5DE"/>
    <w:rsid w:val="005B22EB"/>
    <w:rsid w:val="005B3791"/>
    <w:rsid w:val="005B3CCF"/>
    <w:rsid w:val="005B3D43"/>
    <w:rsid w:val="005B57D5"/>
    <w:rsid w:val="005B5A0F"/>
    <w:rsid w:val="005B6B83"/>
    <w:rsid w:val="005B6BA6"/>
    <w:rsid w:val="005B7463"/>
    <w:rsid w:val="005B7C62"/>
    <w:rsid w:val="005C04F1"/>
    <w:rsid w:val="005C14CA"/>
    <w:rsid w:val="005C30A1"/>
    <w:rsid w:val="005C37E8"/>
    <w:rsid w:val="005C3C8C"/>
    <w:rsid w:val="005C3D3A"/>
    <w:rsid w:val="005C4666"/>
    <w:rsid w:val="005C4B8C"/>
    <w:rsid w:val="005C54FD"/>
    <w:rsid w:val="005C6B4D"/>
    <w:rsid w:val="005C6C69"/>
    <w:rsid w:val="005D1143"/>
    <w:rsid w:val="005D1C8F"/>
    <w:rsid w:val="005D6BC5"/>
    <w:rsid w:val="005D72D6"/>
    <w:rsid w:val="005D7D70"/>
    <w:rsid w:val="005E01CD"/>
    <w:rsid w:val="005E07FD"/>
    <w:rsid w:val="005E1A25"/>
    <w:rsid w:val="005E57F5"/>
    <w:rsid w:val="005E7A7F"/>
    <w:rsid w:val="005F34B5"/>
    <w:rsid w:val="005F4C46"/>
    <w:rsid w:val="005F5889"/>
    <w:rsid w:val="005F6242"/>
    <w:rsid w:val="006013FC"/>
    <w:rsid w:val="00602495"/>
    <w:rsid w:val="00603675"/>
    <w:rsid w:val="006038E0"/>
    <w:rsid w:val="00603D8B"/>
    <w:rsid w:val="0060470C"/>
    <w:rsid w:val="00604771"/>
    <w:rsid w:val="0060478B"/>
    <w:rsid w:val="00605F61"/>
    <w:rsid w:val="006063C8"/>
    <w:rsid w:val="00606C8D"/>
    <w:rsid w:val="00610973"/>
    <w:rsid w:val="006111AB"/>
    <w:rsid w:val="0061125C"/>
    <w:rsid w:val="00611323"/>
    <w:rsid w:val="00611907"/>
    <w:rsid w:val="00613E19"/>
    <w:rsid w:val="00614DD9"/>
    <w:rsid w:val="00616AE0"/>
    <w:rsid w:val="00616BA2"/>
    <w:rsid w:val="006207ED"/>
    <w:rsid w:val="006234A0"/>
    <w:rsid w:val="006239AD"/>
    <w:rsid w:val="006250A2"/>
    <w:rsid w:val="006267B2"/>
    <w:rsid w:val="00626828"/>
    <w:rsid w:val="0063041F"/>
    <w:rsid w:val="00630AE3"/>
    <w:rsid w:val="00632477"/>
    <w:rsid w:val="006342FA"/>
    <w:rsid w:val="0063500D"/>
    <w:rsid w:val="00635A2E"/>
    <w:rsid w:val="00635BAD"/>
    <w:rsid w:val="006361F7"/>
    <w:rsid w:val="006362FE"/>
    <w:rsid w:val="0063689A"/>
    <w:rsid w:val="00636A2A"/>
    <w:rsid w:val="00636D31"/>
    <w:rsid w:val="00637623"/>
    <w:rsid w:val="00637E86"/>
    <w:rsid w:val="00640C25"/>
    <w:rsid w:val="0064194D"/>
    <w:rsid w:val="00642040"/>
    <w:rsid w:val="0064393B"/>
    <w:rsid w:val="00647EA2"/>
    <w:rsid w:val="00650DB6"/>
    <w:rsid w:val="006534C3"/>
    <w:rsid w:val="00653711"/>
    <w:rsid w:val="00653A85"/>
    <w:rsid w:val="00653B5E"/>
    <w:rsid w:val="00655B99"/>
    <w:rsid w:val="00656CE9"/>
    <w:rsid w:val="0066168C"/>
    <w:rsid w:val="00662A05"/>
    <w:rsid w:val="00662A6E"/>
    <w:rsid w:val="00663865"/>
    <w:rsid w:val="006639E1"/>
    <w:rsid w:val="0066489D"/>
    <w:rsid w:val="00665BDF"/>
    <w:rsid w:val="00665F07"/>
    <w:rsid w:val="006665D1"/>
    <w:rsid w:val="00667309"/>
    <w:rsid w:val="00667EAD"/>
    <w:rsid w:val="0067151A"/>
    <w:rsid w:val="006717B9"/>
    <w:rsid w:val="00671C92"/>
    <w:rsid w:val="0067253C"/>
    <w:rsid w:val="00672A27"/>
    <w:rsid w:val="00673197"/>
    <w:rsid w:val="00674BF9"/>
    <w:rsid w:val="00675369"/>
    <w:rsid w:val="00676040"/>
    <w:rsid w:val="00676058"/>
    <w:rsid w:val="006779A7"/>
    <w:rsid w:val="006809CC"/>
    <w:rsid w:val="00682DD7"/>
    <w:rsid w:val="00683832"/>
    <w:rsid w:val="00683973"/>
    <w:rsid w:val="006852C0"/>
    <w:rsid w:val="006859DE"/>
    <w:rsid w:val="0068615E"/>
    <w:rsid w:val="00687E73"/>
    <w:rsid w:val="006900F7"/>
    <w:rsid w:val="00690778"/>
    <w:rsid w:val="0069095C"/>
    <w:rsid w:val="00691D94"/>
    <w:rsid w:val="0069278A"/>
    <w:rsid w:val="00692FA0"/>
    <w:rsid w:val="0069306E"/>
    <w:rsid w:val="006946EC"/>
    <w:rsid w:val="0069527B"/>
    <w:rsid w:val="00696AE2"/>
    <w:rsid w:val="00696DDD"/>
    <w:rsid w:val="006A0F4C"/>
    <w:rsid w:val="006A1329"/>
    <w:rsid w:val="006A1B3A"/>
    <w:rsid w:val="006A294E"/>
    <w:rsid w:val="006A3369"/>
    <w:rsid w:val="006A3817"/>
    <w:rsid w:val="006A390E"/>
    <w:rsid w:val="006A3A34"/>
    <w:rsid w:val="006A5325"/>
    <w:rsid w:val="006A5C7D"/>
    <w:rsid w:val="006A6FE1"/>
    <w:rsid w:val="006B0511"/>
    <w:rsid w:val="006B20D9"/>
    <w:rsid w:val="006B23C2"/>
    <w:rsid w:val="006B334A"/>
    <w:rsid w:val="006B3C1C"/>
    <w:rsid w:val="006B3C7C"/>
    <w:rsid w:val="006B4648"/>
    <w:rsid w:val="006B4B6C"/>
    <w:rsid w:val="006B5DD2"/>
    <w:rsid w:val="006B6198"/>
    <w:rsid w:val="006B6607"/>
    <w:rsid w:val="006B671E"/>
    <w:rsid w:val="006C053E"/>
    <w:rsid w:val="006C15F9"/>
    <w:rsid w:val="006C2A29"/>
    <w:rsid w:val="006C3184"/>
    <w:rsid w:val="006C3447"/>
    <w:rsid w:val="006C36C0"/>
    <w:rsid w:val="006C3CA4"/>
    <w:rsid w:val="006C487D"/>
    <w:rsid w:val="006C4C58"/>
    <w:rsid w:val="006C57AF"/>
    <w:rsid w:val="006C5E41"/>
    <w:rsid w:val="006C6394"/>
    <w:rsid w:val="006C78A7"/>
    <w:rsid w:val="006D004D"/>
    <w:rsid w:val="006D127C"/>
    <w:rsid w:val="006D27A4"/>
    <w:rsid w:val="006D4CF7"/>
    <w:rsid w:val="006D4F21"/>
    <w:rsid w:val="006D603B"/>
    <w:rsid w:val="006D651B"/>
    <w:rsid w:val="006D7662"/>
    <w:rsid w:val="006D7AA0"/>
    <w:rsid w:val="006E2EC5"/>
    <w:rsid w:val="006E4D79"/>
    <w:rsid w:val="006E533E"/>
    <w:rsid w:val="006E5859"/>
    <w:rsid w:val="006F2046"/>
    <w:rsid w:val="006F2293"/>
    <w:rsid w:val="006F37BA"/>
    <w:rsid w:val="006F5BC6"/>
    <w:rsid w:val="006F75C3"/>
    <w:rsid w:val="007026A8"/>
    <w:rsid w:val="00703DC7"/>
    <w:rsid w:val="00704803"/>
    <w:rsid w:val="00705116"/>
    <w:rsid w:val="0070526B"/>
    <w:rsid w:val="0070553B"/>
    <w:rsid w:val="00705F0B"/>
    <w:rsid w:val="00706273"/>
    <w:rsid w:val="00710D18"/>
    <w:rsid w:val="007123F9"/>
    <w:rsid w:val="00712BF8"/>
    <w:rsid w:val="00712C86"/>
    <w:rsid w:val="00713977"/>
    <w:rsid w:val="00713EE8"/>
    <w:rsid w:val="00713F9D"/>
    <w:rsid w:val="00714CF5"/>
    <w:rsid w:val="0071535C"/>
    <w:rsid w:val="0071563C"/>
    <w:rsid w:val="00716D9C"/>
    <w:rsid w:val="00716F99"/>
    <w:rsid w:val="007173D7"/>
    <w:rsid w:val="00720556"/>
    <w:rsid w:val="00720C49"/>
    <w:rsid w:val="007210D1"/>
    <w:rsid w:val="00721BB3"/>
    <w:rsid w:val="00722483"/>
    <w:rsid w:val="00723866"/>
    <w:rsid w:val="00725DAC"/>
    <w:rsid w:val="00726094"/>
    <w:rsid w:val="00727DF6"/>
    <w:rsid w:val="00734477"/>
    <w:rsid w:val="0073488B"/>
    <w:rsid w:val="007362F9"/>
    <w:rsid w:val="00736581"/>
    <w:rsid w:val="0073699B"/>
    <w:rsid w:val="00736E88"/>
    <w:rsid w:val="0073728C"/>
    <w:rsid w:val="007373C8"/>
    <w:rsid w:val="00737C65"/>
    <w:rsid w:val="00740126"/>
    <w:rsid w:val="00742E6F"/>
    <w:rsid w:val="00744472"/>
    <w:rsid w:val="007456C0"/>
    <w:rsid w:val="0074614E"/>
    <w:rsid w:val="0074707C"/>
    <w:rsid w:val="00750252"/>
    <w:rsid w:val="0075596D"/>
    <w:rsid w:val="00756034"/>
    <w:rsid w:val="00760B07"/>
    <w:rsid w:val="00760BA9"/>
    <w:rsid w:val="00761DCF"/>
    <w:rsid w:val="007622BA"/>
    <w:rsid w:val="00762FF3"/>
    <w:rsid w:val="00763C0C"/>
    <w:rsid w:val="00764066"/>
    <w:rsid w:val="007647E9"/>
    <w:rsid w:val="00766F00"/>
    <w:rsid w:val="00767379"/>
    <w:rsid w:val="00770920"/>
    <w:rsid w:val="00771BD7"/>
    <w:rsid w:val="007721EA"/>
    <w:rsid w:val="007746A6"/>
    <w:rsid w:val="007752FD"/>
    <w:rsid w:val="00776FE4"/>
    <w:rsid w:val="00776FFF"/>
    <w:rsid w:val="007822DA"/>
    <w:rsid w:val="0078235C"/>
    <w:rsid w:val="00782364"/>
    <w:rsid w:val="007854BE"/>
    <w:rsid w:val="00786BF4"/>
    <w:rsid w:val="00787DC3"/>
    <w:rsid w:val="0079009C"/>
    <w:rsid w:val="007906C7"/>
    <w:rsid w:val="00790E63"/>
    <w:rsid w:val="00792B3E"/>
    <w:rsid w:val="00792B65"/>
    <w:rsid w:val="0079479E"/>
    <w:rsid w:val="00795203"/>
    <w:rsid w:val="00795C95"/>
    <w:rsid w:val="0079600C"/>
    <w:rsid w:val="00797986"/>
    <w:rsid w:val="00797D3B"/>
    <w:rsid w:val="007A0F2D"/>
    <w:rsid w:val="007A13AE"/>
    <w:rsid w:val="007A3174"/>
    <w:rsid w:val="007A3CCE"/>
    <w:rsid w:val="007A3DEE"/>
    <w:rsid w:val="007A401E"/>
    <w:rsid w:val="007A4D65"/>
    <w:rsid w:val="007A4E89"/>
    <w:rsid w:val="007A5CCD"/>
    <w:rsid w:val="007A6014"/>
    <w:rsid w:val="007A7C9F"/>
    <w:rsid w:val="007B201D"/>
    <w:rsid w:val="007B349D"/>
    <w:rsid w:val="007B3AD8"/>
    <w:rsid w:val="007B48C8"/>
    <w:rsid w:val="007B49F5"/>
    <w:rsid w:val="007B5300"/>
    <w:rsid w:val="007C0686"/>
    <w:rsid w:val="007C151F"/>
    <w:rsid w:val="007C2073"/>
    <w:rsid w:val="007C27B4"/>
    <w:rsid w:val="007C2E4D"/>
    <w:rsid w:val="007C4296"/>
    <w:rsid w:val="007C4DBA"/>
    <w:rsid w:val="007C536E"/>
    <w:rsid w:val="007C5A65"/>
    <w:rsid w:val="007C698D"/>
    <w:rsid w:val="007C6DDB"/>
    <w:rsid w:val="007D0316"/>
    <w:rsid w:val="007D1B6C"/>
    <w:rsid w:val="007D3E35"/>
    <w:rsid w:val="007D4A3B"/>
    <w:rsid w:val="007D7816"/>
    <w:rsid w:val="007E125C"/>
    <w:rsid w:val="007E1642"/>
    <w:rsid w:val="007E449D"/>
    <w:rsid w:val="007E52B3"/>
    <w:rsid w:val="007E58EB"/>
    <w:rsid w:val="007F0DB0"/>
    <w:rsid w:val="007F2BB0"/>
    <w:rsid w:val="007F2C03"/>
    <w:rsid w:val="007F59BB"/>
    <w:rsid w:val="007F6D4E"/>
    <w:rsid w:val="007F7A99"/>
    <w:rsid w:val="008011A1"/>
    <w:rsid w:val="0080175F"/>
    <w:rsid w:val="00801796"/>
    <w:rsid w:val="008028BB"/>
    <w:rsid w:val="00803C4B"/>
    <w:rsid w:val="00804E2D"/>
    <w:rsid w:val="00805080"/>
    <w:rsid w:val="0080661C"/>
    <w:rsid w:val="00806A0F"/>
    <w:rsid w:val="00807A0F"/>
    <w:rsid w:val="0081124E"/>
    <w:rsid w:val="00811594"/>
    <w:rsid w:val="00811ABE"/>
    <w:rsid w:val="008121ED"/>
    <w:rsid w:val="0081321C"/>
    <w:rsid w:val="0081419C"/>
    <w:rsid w:val="008143EF"/>
    <w:rsid w:val="00816606"/>
    <w:rsid w:val="008166A8"/>
    <w:rsid w:val="008172F9"/>
    <w:rsid w:val="00822130"/>
    <w:rsid w:val="0082287B"/>
    <w:rsid w:val="00822B21"/>
    <w:rsid w:val="00823AFC"/>
    <w:rsid w:val="00825BB4"/>
    <w:rsid w:val="00825BC7"/>
    <w:rsid w:val="00826A85"/>
    <w:rsid w:val="00826E9B"/>
    <w:rsid w:val="00827306"/>
    <w:rsid w:val="00830788"/>
    <w:rsid w:val="00830E7C"/>
    <w:rsid w:val="00830F81"/>
    <w:rsid w:val="00832FE3"/>
    <w:rsid w:val="0083504B"/>
    <w:rsid w:val="0083534C"/>
    <w:rsid w:val="00835C24"/>
    <w:rsid w:val="00836C7F"/>
    <w:rsid w:val="008376A7"/>
    <w:rsid w:val="00837FAE"/>
    <w:rsid w:val="00840F47"/>
    <w:rsid w:val="00841AD2"/>
    <w:rsid w:val="00842F7C"/>
    <w:rsid w:val="00843066"/>
    <w:rsid w:val="008437BF"/>
    <w:rsid w:val="008453A7"/>
    <w:rsid w:val="0084582E"/>
    <w:rsid w:val="00846C41"/>
    <w:rsid w:val="00846C79"/>
    <w:rsid w:val="008475F4"/>
    <w:rsid w:val="00847DE2"/>
    <w:rsid w:val="00850931"/>
    <w:rsid w:val="00850F9F"/>
    <w:rsid w:val="0085388A"/>
    <w:rsid w:val="0085449F"/>
    <w:rsid w:val="008604E9"/>
    <w:rsid w:val="00860E7F"/>
    <w:rsid w:val="00861979"/>
    <w:rsid w:val="00861A49"/>
    <w:rsid w:val="00863BC6"/>
    <w:rsid w:val="00863BCF"/>
    <w:rsid w:val="00863E90"/>
    <w:rsid w:val="008645EE"/>
    <w:rsid w:val="008651AE"/>
    <w:rsid w:val="00866783"/>
    <w:rsid w:val="00866BA7"/>
    <w:rsid w:val="00867A09"/>
    <w:rsid w:val="00867C76"/>
    <w:rsid w:val="0087086C"/>
    <w:rsid w:val="008717FE"/>
    <w:rsid w:val="00871FB5"/>
    <w:rsid w:val="00873253"/>
    <w:rsid w:val="008732CB"/>
    <w:rsid w:val="00875171"/>
    <w:rsid w:val="00875FCB"/>
    <w:rsid w:val="00876006"/>
    <w:rsid w:val="0088054C"/>
    <w:rsid w:val="00882113"/>
    <w:rsid w:val="008826CF"/>
    <w:rsid w:val="00885CCE"/>
    <w:rsid w:val="0088604E"/>
    <w:rsid w:val="00886299"/>
    <w:rsid w:val="00887A3F"/>
    <w:rsid w:val="00890439"/>
    <w:rsid w:val="00890CB8"/>
    <w:rsid w:val="008912C6"/>
    <w:rsid w:val="00891AE9"/>
    <w:rsid w:val="00891FC6"/>
    <w:rsid w:val="00892993"/>
    <w:rsid w:val="008938C9"/>
    <w:rsid w:val="00893CD2"/>
    <w:rsid w:val="00895308"/>
    <w:rsid w:val="00895FB2"/>
    <w:rsid w:val="00897AC9"/>
    <w:rsid w:val="008A100D"/>
    <w:rsid w:val="008A12C1"/>
    <w:rsid w:val="008A16A7"/>
    <w:rsid w:val="008A2923"/>
    <w:rsid w:val="008A36CB"/>
    <w:rsid w:val="008A3B54"/>
    <w:rsid w:val="008A4C04"/>
    <w:rsid w:val="008A65BF"/>
    <w:rsid w:val="008A6895"/>
    <w:rsid w:val="008A6D7F"/>
    <w:rsid w:val="008A6E87"/>
    <w:rsid w:val="008A747F"/>
    <w:rsid w:val="008B0F32"/>
    <w:rsid w:val="008B2259"/>
    <w:rsid w:val="008B33E1"/>
    <w:rsid w:val="008B39AF"/>
    <w:rsid w:val="008B3C51"/>
    <w:rsid w:val="008B4548"/>
    <w:rsid w:val="008B5B56"/>
    <w:rsid w:val="008B5D27"/>
    <w:rsid w:val="008B5ED2"/>
    <w:rsid w:val="008B634C"/>
    <w:rsid w:val="008B6E0F"/>
    <w:rsid w:val="008C091F"/>
    <w:rsid w:val="008C442C"/>
    <w:rsid w:val="008C5169"/>
    <w:rsid w:val="008D04A1"/>
    <w:rsid w:val="008D12BC"/>
    <w:rsid w:val="008D1595"/>
    <w:rsid w:val="008D265E"/>
    <w:rsid w:val="008D328C"/>
    <w:rsid w:val="008D36C0"/>
    <w:rsid w:val="008D44B3"/>
    <w:rsid w:val="008D4648"/>
    <w:rsid w:val="008D4EFD"/>
    <w:rsid w:val="008D612C"/>
    <w:rsid w:val="008E2D0E"/>
    <w:rsid w:val="008E3A5D"/>
    <w:rsid w:val="008E4C51"/>
    <w:rsid w:val="008E5293"/>
    <w:rsid w:val="008E6027"/>
    <w:rsid w:val="008E6488"/>
    <w:rsid w:val="008E710F"/>
    <w:rsid w:val="008E71F7"/>
    <w:rsid w:val="008E7210"/>
    <w:rsid w:val="008F1B01"/>
    <w:rsid w:val="008F1B7E"/>
    <w:rsid w:val="008F207C"/>
    <w:rsid w:val="008F27FB"/>
    <w:rsid w:val="008F49BE"/>
    <w:rsid w:val="008F52D4"/>
    <w:rsid w:val="008F58F7"/>
    <w:rsid w:val="008F5AD7"/>
    <w:rsid w:val="008F5F4D"/>
    <w:rsid w:val="008F61BC"/>
    <w:rsid w:val="008F66AB"/>
    <w:rsid w:val="008F6899"/>
    <w:rsid w:val="008F6A57"/>
    <w:rsid w:val="008F6ADF"/>
    <w:rsid w:val="008F6D15"/>
    <w:rsid w:val="008F7DF4"/>
    <w:rsid w:val="008F7ECC"/>
    <w:rsid w:val="009033C0"/>
    <w:rsid w:val="00905CC1"/>
    <w:rsid w:val="009062AF"/>
    <w:rsid w:val="009072B8"/>
    <w:rsid w:val="0091020F"/>
    <w:rsid w:val="00912D31"/>
    <w:rsid w:val="0091353B"/>
    <w:rsid w:val="00913DFB"/>
    <w:rsid w:val="00915C6A"/>
    <w:rsid w:val="0091714A"/>
    <w:rsid w:val="009175D5"/>
    <w:rsid w:val="00917973"/>
    <w:rsid w:val="009206CD"/>
    <w:rsid w:val="00920D6F"/>
    <w:rsid w:val="00921C1C"/>
    <w:rsid w:val="00921D2B"/>
    <w:rsid w:val="00922066"/>
    <w:rsid w:val="009239CD"/>
    <w:rsid w:val="00924E89"/>
    <w:rsid w:val="00925E92"/>
    <w:rsid w:val="00926255"/>
    <w:rsid w:val="009268A1"/>
    <w:rsid w:val="00927437"/>
    <w:rsid w:val="00930203"/>
    <w:rsid w:val="00931668"/>
    <w:rsid w:val="00933B06"/>
    <w:rsid w:val="00934528"/>
    <w:rsid w:val="0093532B"/>
    <w:rsid w:val="00937FDA"/>
    <w:rsid w:val="00940654"/>
    <w:rsid w:val="00940FEC"/>
    <w:rsid w:val="00941274"/>
    <w:rsid w:val="0094351F"/>
    <w:rsid w:val="00943B0E"/>
    <w:rsid w:val="00944A0D"/>
    <w:rsid w:val="00944DF4"/>
    <w:rsid w:val="00945251"/>
    <w:rsid w:val="0094713B"/>
    <w:rsid w:val="00947E9E"/>
    <w:rsid w:val="00952330"/>
    <w:rsid w:val="00952EC7"/>
    <w:rsid w:val="009532E5"/>
    <w:rsid w:val="00953E74"/>
    <w:rsid w:val="0095409F"/>
    <w:rsid w:val="00954170"/>
    <w:rsid w:val="00954F53"/>
    <w:rsid w:val="00956A93"/>
    <w:rsid w:val="00960095"/>
    <w:rsid w:val="00960277"/>
    <w:rsid w:val="00960724"/>
    <w:rsid w:val="00961AC1"/>
    <w:rsid w:val="00962404"/>
    <w:rsid w:val="00963094"/>
    <w:rsid w:val="009637C3"/>
    <w:rsid w:val="009653E4"/>
    <w:rsid w:val="009662CF"/>
    <w:rsid w:val="009664A1"/>
    <w:rsid w:val="00967B88"/>
    <w:rsid w:val="00970E71"/>
    <w:rsid w:val="0097133C"/>
    <w:rsid w:val="009713F5"/>
    <w:rsid w:val="0097150E"/>
    <w:rsid w:val="00973F30"/>
    <w:rsid w:val="00974532"/>
    <w:rsid w:val="00975910"/>
    <w:rsid w:val="00975CE2"/>
    <w:rsid w:val="00980B87"/>
    <w:rsid w:val="009815A4"/>
    <w:rsid w:val="009824AF"/>
    <w:rsid w:val="00983475"/>
    <w:rsid w:val="0098437B"/>
    <w:rsid w:val="00984D26"/>
    <w:rsid w:val="00985E21"/>
    <w:rsid w:val="00986845"/>
    <w:rsid w:val="00987CCE"/>
    <w:rsid w:val="00990825"/>
    <w:rsid w:val="00990999"/>
    <w:rsid w:val="00992B52"/>
    <w:rsid w:val="00995FF5"/>
    <w:rsid w:val="00996F90"/>
    <w:rsid w:val="00997C1E"/>
    <w:rsid w:val="009A0155"/>
    <w:rsid w:val="009A07D3"/>
    <w:rsid w:val="009A1D92"/>
    <w:rsid w:val="009A2217"/>
    <w:rsid w:val="009A2281"/>
    <w:rsid w:val="009A2A10"/>
    <w:rsid w:val="009A3BD5"/>
    <w:rsid w:val="009A56CC"/>
    <w:rsid w:val="009A586D"/>
    <w:rsid w:val="009A6397"/>
    <w:rsid w:val="009A7468"/>
    <w:rsid w:val="009A7807"/>
    <w:rsid w:val="009A7A9B"/>
    <w:rsid w:val="009B063E"/>
    <w:rsid w:val="009B105D"/>
    <w:rsid w:val="009B1AA8"/>
    <w:rsid w:val="009B1CAF"/>
    <w:rsid w:val="009B208F"/>
    <w:rsid w:val="009B4AB5"/>
    <w:rsid w:val="009B4BF3"/>
    <w:rsid w:val="009B5276"/>
    <w:rsid w:val="009B5570"/>
    <w:rsid w:val="009B6F95"/>
    <w:rsid w:val="009C06E0"/>
    <w:rsid w:val="009C0DD8"/>
    <w:rsid w:val="009C0F2C"/>
    <w:rsid w:val="009C103F"/>
    <w:rsid w:val="009C1515"/>
    <w:rsid w:val="009C2D78"/>
    <w:rsid w:val="009C421C"/>
    <w:rsid w:val="009C4CBD"/>
    <w:rsid w:val="009C5585"/>
    <w:rsid w:val="009D00D2"/>
    <w:rsid w:val="009D014B"/>
    <w:rsid w:val="009D0299"/>
    <w:rsid w:val="009D4E4E"/>
    <w:rsid w:val="009D51EC"/>
    <w:rsid w:val="009D53BA"/>
    <w:rsid w:val="009D6488"/>
    <w:rsid w:val="009D7736"/>
    <w:rsid w:val="009E0140"/>
    <w:rsid w:val="009E079E"/>
    <w:rsid w:val="009E0812"/>
    <w:rsid w:val="009E2624"/>
    <w:rsid w:val="009E51DE"/>
    <w:rsid w:val="009E6987"/>
    <w:rsid w:val="009E79B5"/>
    <w:rsid w:val="009F2D6E"/>
    <w:rsid w:val="009F40F4"/>
    <w:rsid w:val="009F5772"/>
    <w:rsid w:val="009F7593"/>
    <w:rsid w:val="00A000E8"/>
    <w:rsid w:val="00A005CA"/>
    <w:rsid w:val="00A033EA"/>
    <w:rsid w:val="00A036B3"/>
    <w:rsid w:val="00A038F8"/>
    <w:rsid w:val="00A08D0E"/>
    <w:rsid w:val="00A10A5E"/>
    <w:rsid w:val="00A12B66"/>
    <w:rsid w:val="00A14F24"/>
    <w:rsid w:val="00A14F6C"/>
    <w:rsid w:val="00A16064"/>
    <w:rsid w:val="00A170AF"/>
    <w:rsid w:val="00A17936"/>
    <w:rsid w:val="00A17BEB"/>
    <w:rsid w:val="00A20FC7"/>
    <w:rsid w:val="00A21764"/>
    <w:rsid w:val="00A2303F"/>
    <w:rsid w:val="00A2397E"/>
    <w:rsid w:val="00A23D8E"/>
    <w:rsid w:val="00A2481B"/>
    <w:rsid w:val="00A250B5"/>
    <w:rsid w:val="00A26285"/>
    <w:rsid w:val="00A26447"/>
    <w:rsid w:val="00A26D7B"/>
    <w:rsid w:val="00A270D0"/>
    <w:rsid w:val="00A2765C"/>
    <w:rsid w:val="00A312C8"/>
    <w:rsid w:val="00A317B7"/>
    <w:rsid w:val="00A322E6"/>
    <w:rsid w:val="00A34F5C"/>
    <w:rsid w:val="00A40407"/>
    <w:rsid w:val="00A41B51"/>
    <w:rsid w:val="00A4216A"/>
    <w:rsid w:val="00A432CE"/>
    <w:rsid w:val="00A43682"/>
    <w:rsid w:val="00A4420B"/>
    <w:rsid w:val="00A44228"/>
    <w:rsid w:val="00A447C6"/>
    <w:rsid w:val="00A44AC0"/>
    <w:rsid w:val="00A45A2C"/>
    <w:rsid w:val="00A461DD"/>
    <w:rsid w:val="00A46298"/>
    <w:rsid w:val="00A50EE1"/>
    <w:rsid w:val="00A5116D"/>
    <w:rsid w:val="00A51DBD"/>
    <w:rsid w:val="00A52D9C"/>
    <w:rsid w:val="00A52EAC"/>
    <w:rsid w:val="00A53636"/>
    <w:rsid w:val="00A54848"/>
    <w:rsid w:val="00A54B43"/>
    <w:rsid w:val="00A5510F"/>
    <w:rsid w:val="00A55B37"/>
    <w:rsid w:val="00A600E8"/>
    <w:rsid w:val="00A60134"/>
    <w:rsid w:val="00A6016D"/>
    <w:rsid w:val="00A61062"/>
    <w:rsid w:val="00A615DE"/>
    <w:rsid w:val="00A62736"/>
    <w:rsid w:val="00A62D15"/>
    <w:rsid w:val="00A642EE"/>
    <w:rsid w:val="00A64A42"/>
    <w:rsid w:val="00A663A2"/>
    <w:rsid w:val="00A67369"/>
    <w:rsid w:val="00A6767B"/>
    <w:rsid w:val="00A70526"/>
    <w:rsid w:val="00A70E34"/>
    <w:rsid w:val="00A71393"/>
    <w:rsid w:val="00A731AE"/>
    <w:rsid w:val="00A7345F"/>
    <w:rsid w:val="00A742ED"/>
    <w:rsid w:val="00A745C8"/>
    <w:rsid w:val="00A757C9"/>
    <w:rsid w:val="00A77711"/>
    <w:rsid w:val="00A801F8"/>
    <w:rsid w:val="00A814EE"/>
    <w:rsid w:val="00A8159D"/>
    <w:rsid w:val="00A81702"/>
    <w:rsid w:val="00A83B33"/>
    <w:rsid w:val="00A84089"/>
    <w:rsid w:val="00A8493D"/>
    <w:rsid w:val="00A85900"/>
    <w:rsid w:val="00A863DF"/>
    <w:rsid w:val="00A90684"/>
    <w:rsid w:val="00A914F7"/>
    <w:rsid w:val="00A92E8B"/>
    <w:rsid w:val="00A93157"/>
    <w:rsid w:val="00A953EB"/>
    <w:rsid w:val="00A963FD"/>
    <w:rsid w:val="00AA01EE"/>
    <w:rsid w:val="00AA0A89"/>
    <w:rsid w:val="00AA100B"/>
    <w:rsid w:val="00AA1B17"/>
    <w:rsid w:val="00AA342E"/>
    <w:rsid w:val="00AA6077"/>
    <w:rsid w:val="00AA62E9"/>
    <w:rsid w:val="00AA6F61"/>
    <w:rsid w:val="00AA7D4A"/>
    <w:rsid w:val="00AB3186"/>
    <w:rsid w:val="00AB505B"/>
    <w:rsid w:val="00AB7356"/>
    <w:rsid w:val="00AB75F2"/>
    <w:rsid w:val="00AC31C6"/>
    <w:rsid w:val="00AC3D3A"/>
    <w:rsid w:val="00AC5AFB"/>
    <w:rsid w:val="00AC685C"/>
    <w:rsid w:val="00AC75F1"/>
    <w:rsid w:val="00AD11F6"/>
    <w:rsid w:val="00AD500C"/>
    <w:rsid w:val="00AD66F6"/>
    <w:rsid w:val="00AD72E7"/>
    <w:rsid w:val="00AE1A9D"/>
    <w:rsid w:val="00AE1DC8"/>
    <w:rsid w:val="00AF1FDD"/>
    <w:rsid w:val="00AF31DD"/>
    <w:rsid w:val="00AF46FC"/>
    <w:rsid w:val="00AF5706"/>
    <w:rsid w:val="00AF58AC"/>
    <w:rsid w:val="00AF60E9"/>
    <w:rsid w:val="00AF7020"/>
    <w:rsid w:val="00AF76A9"/>
    <w:rsid w:val="00B01E0F"/>
    <w:rsid w:val="00B01F02"/>
    <w:rsid w:val="00B02400"/>
    <w:rsid w:val="00B04067"/>
    <w:rsid w:val="00B05C7C"/>
    <w:rsid w:val="00B126FD"/>
    <w:rsid w:val="00B12870"/>
    <w:rsid w:val="00B14332"/>
    <w:rsid w:val="00B149F4"/>
    <w:rsid w:val="00B16034"/>
    <w:rsid w:val="00B16D23"/>
    <w:rsid w:val="00B21B43"/>
    <w:rsid w:val="00B22025"/>
    <w:rsid w:val="00B24230"/>
    <w:rsid w:val="00B266BA"/>
    <w:rsid w:val="00B273C9"/>
    <w:rsid w:val="00B275FE"/>
    <w:rsid w:val="00B320BE"/>
    <w:rsid w:val="00B321A4"/>
    <w:rsid w:val="00B32D2F"/>
    <w:rsid w:val="00B35F99"/>
    <w:rsid w:val="00B365A9"/>
    <w:rsid w:val="00B371AB"/>
    <w:rsid w:val="00B4184D"/>
    <w:rsid w:val="00B41C97"/>
    <w:rsid w:val="00B430B9"/>
    <w:rsid w:val="00B44067"/>
    <w:rsid w:val="00B44DFB"/>
    <w:rsid w:val="00B45E63"/>
    <w:rsid w:val="00B46643"/>
    <w:rsid w:val="00B47181"/>
    <w:rsid w:val="00B479FF"/>
    <w:rsid w:val="00B5038B"/>
    <w:rsid w:val="00B51259"/>
    <w:rsid w:val="00B5135C"/>
    <w:rsid w:val="00B5495F"/>
    <w:rsid w:val="00B54BA9"/>
    <w:rsid w:val="00B55504"/>
    <w:rsid w:val="00B6387D"/>
    <w:rsid w:val="00B641FC"/>
    <w:rsid w:val="00B6449B"/>
    <w:rsid w:val="00B64E45"/>
    <w:rsid w:val="00B65619"/>
    <w:rsid w:val="00B67003"/>
    <w:rsid w:val="00B67342"/>
    <w:rsid w:val="00B700E3"/>
    <w:rsid w:val="00B70A7A"/>
    <w:rsid w:val="00B70EEB"/>
    <w:rsid w:val="00B718BB"/>
    <w:rsid w:val="00B71944"/>
    <w:rsid w:val="00B72F09"/>
    <w:rsid w:val="00B733A1"/>
    <w:rsid w:val="00B74D4A"/>
    <w:rsid w:val="00B7744F"/>
    <w:rsid w:val="00B806B9"/>
    <w:rsid w:val="00B80EDA"/>
    <w:rsid w:val="00B81B4E"/>
    <w:rsid w:val="00B82163"/>
    <w:rsid w:val="00B823F1"/>
    <w:rsid w:val="00B8344F"/>
    <w:rsid w:val="00B84B8C"/>
    <w:rsid w:val="00B84F31"/>
    <w:rsid w:val="00B85568"/>
    <w:rsid w:val="00B871C0"/>
    <w:rsid w:val="00B90D03"/>
    <w:rsid w:val="00B92210"/>
    <w:rsid w:val="00B930D0"/>
    <w:rsid w:val="00B93B6B"/>
    <w:rsid w:val="00B93E0C"/>
    <w:rsid w:val="00B94153"/>
    <w:rsid w:val="00B9459F"/>
    <w:rsid w:val="00B949D3"/>
    <w:rsid w:val="00B95495"/>
    <w:rsid w:val="00B96266"/>
    <w:rsid w:val="00BA10A9"/>
    <w:rsid w:val="00BA115C"/>
    <w:rsid w:val="00BA214D"/>
    <w:rsid w:val="00BA3D47"/>
    <w:rsid w:val="00BA50CD"/>
    <w:rsid w:val="00BA5407"/>
    <w:rsid w:val="00BA5BC8"/>
    <w:rsid w:val="00BA5E23"/>
    <w:rsid w:val="00BB0529"/>
    <w:rsid w:val="00BB0757"/>
    <w:rsid w:val="00BB0D33"/>
    <w:rsid w:val="00BB1718"/>
    <w:rsid w:val="00BB3627"/>
    <w:rsid w:val="00BB37B7"/>
    <w:rsid w:val="00BB4137"/>
    <w:rsid w:val="00BB43E2"/>
    <w:rsid w:val="00BB5F65"/>
    <w:rsid w:val="00BB648A"/>
    <w:rsid w:val="00BB6490"/>
    <w:rsid w:val="00BB6E62"/>
    <w:rsid w:val="00BB7160"/>
    <w:rsid w:val="00BC064B"/>
    <w:rsid w:val="00BC0923"/>
    <w:rsid w:val="00BC24A0"/>
    <w:rsid w:val="00BC2917"/>
    <w:rsid w:val="00BC4B89"/>
    <w:rsid w:val="00BC5D19"/>
    <w:rsid w:val="00BD019F"/>
    <w:rsid w:val="00BD124D"/>
    <w:rsid w:val="00BD1428"/>
    <w:rsid w:val="00BD1A48"/>
    <w:rsid w:val="00BD1EB6"/>
    <w:rsid w:val="00BD295D"/>
    <w:rsid w:val="00BD3D61"/>
    <w:rsid w:val="00BD54F8"/>
    <w:rsid w:val="00BD72C8"/>
    <w:rsid w:val="00BE2142"/>
    <w:rsid w:val="00BE3F2C"/>
    <w:rsid w:val="00BE4AD4"/>
    <w:rsid w:val="00BE4DAA"/>
    <w:rsid w:val="00BE56B4"/>
    <w:rsid w:val="00BE571F"/>
    <w:rsid w:val="00BE5DF4"/>
    <w:rsid w:val="00BE6838"/>
    <w:rsid w:val="00BE75AC"/>
    <w:rsid w:val="00BF0434"/>
    <w:rsid w:val="00BF0D84"/>
    <w:rsid w:val="00BF1ACF"/>
    <w:rsid w:val="00BF1E86"/>
    <w:rsid w:val="00BF2D5D"/>
    <w:rsid w:val="00BF3B10"/>
    <w:rsid w:val="00BF509B"/>
    <w:rsid w:val="00BF671A"/>
    <w:rsid w:val="00BF6EB2"/>
    <w:rsid w:val="00C00503"/>
    <w:rsid w:val="00C0283D"/>
    <w:rsid w:val="00C04598"/>
    <w:rsid w:val="00C058E3"/>
    <w:rsid w:val="00C06DE6"/>
    <w:rsid w:val="00C0786B"/>
    <w:rsid w:val="00C10D12"/>
    <w:rsid w:val="00C13F3F"/>
    <w:rsid w:val="00C143F7"/>
    <w:rsid w:val="00C14D27"/>
    <w:rsid w:val="00C16AC0"/>
    <w:rsid w:val="00C16B6E"/>
    <w:rsid w:val="00C16EF1"/>
    <w:rsid w:val="00C20151"/>
    <w:rsid w:val="00C2114D"/>
    <w:rsid w:val="00C21C17"/>
    <w:rsid w:val="00C22E88"/>
    <w:rsid w:val="00C23AC8"/>
    <w:rsid w:val="00C26979"/>
    <w:rsid w:val="00C27873"/>
    <w:rsid w:val="00C3028A"/>
    <w:rsid w:val="00C310F3"/>
    <w:rsid w:val="00C31246"/>
    <w:rsid w:val="00C320C4"/>
    <w:rsid w:val="00C32995"/>
    <w:rsid w:val="00C32D1E"/>
    <w:rsid w:val="00C33E4C"/>
    <w:rsid w:val="00C3487D"/>
    <w:rsid w:val="00C357CF"/>
    <w:rsid w:val="00C37C6E"/>
    <w:rsid w:val="00C43B60"/>
    <w:rsid w:val="00C46881"/>
    <w:rsid w:val="00C506AA"/>
    <w:rsid w:val="00C50A02"/>
    <w:rsid w:val="00C50EFB"/>
    <w:rsid w:val="00C51877"/>
    <w:rsid w:val="00C53DE4"/>
    <w:rsid w:val="00C5452E"/>
    <w:rsid w:val="00C54894"/>
    <w:rsid w:val="00C60320"/>
    <w:rsid w:val="00C60A87"/>
    <w:rsid w:val="00C61236"/>
    <w:rsid w:val="00C61246"/>
    <w:rsid w:val="00C6343E"/>
    <w:rsid w:val="00C6389E"/>
    <w:rsid w:val="00C64A00"/>
    <w:rsid w:val="00C6624F"/>
    <w:rsid w:val="00C678F5"/>
    <w:rsid w:val="00C70150"/>
    <w:rsid w:val="00C70290"/>
    <w:rsid w:val="00C73188"/>
    <w:rsid w:val="00C7331C"/>
    <w:rsid w:val="00C73D25"/>
    <w:rsid w:val="00C7499F"/>
    <w:rsid w:val="00C754ED"/>
    <w:rsid w:val="00C777BF"/>
    <w:rsid w:val="00C77EA9"/>
    <w:rsid w:val="00C803F3"/>
    <w:rsid w:val="00C81FED"/>
    <w:rsid w:val="00C82041"/>
    <w:rsid w:val="00C823C2"/>
    <w:rsid w:val="00C83BB4"/>
    <w:rsid w:val="00C85850"/>
    <w:rsid w:val="00C8642E"/>
    <w:rsid w:val="00C867B0"/>
    <w:rsid w:val="00C86D5F"/>
    <w:rsid w:val="00C87918"/>
    <w:rsid w:val="00C87C64"/>
    <w:rsid w:val="00C9060F"/>
    <w:rsid w:val="00C93830"/>
    <w:rsid w:val="00C93D62"/>
    <w:rsid w:val="00C93EB1"/>
    <w:rsid w:val="00C94754"/>
    <w:rsid w:val="00C9496B"/>
    <w:rsid w:val="00C94C9D"/>
    <w:rsid w:val="00C975E3"/>
    <w:rsid w:val="00C977B4"/>
    <w:rsid w:val="00C97D05"/>
    <w:rsid w:val="00CA173D"/>
    <w:rsid w:val="00CA235B"/>
    <w:rsid w:val="00CA284D"/>
    <w:rsid w:val="00CA42BC"/>
    <w:rsid w:val="00CA513D"/>
    <w:rsid w:val="00CA723A"/>
    <w:rsid w:val="00CB25A6"/>
    <w:rsid w:val="00CB36CF"/>
    <w:rsid w:val="00CB4229"/>
    <w:rsid w:val="00CB60C0"/>
    <w:rsid w:val="00CB67AD"/>
    <w:rsid w:val="00CC0072"/>
    <w:rsid w:val="00CC04E6"/>
    <w:rsid w:val="00CC1574"/>
    <w:rsid w:val="00CC1FCD"/>
    <w:rsid w:val="00CC2896"/>
    <w:rsid w:val="00CC4047"/>
    <w:rsid w:val="00CC44D5"/>
    <w:rsid w:val="00CC499E"/>
    <w:rsid w:val="00CC524B"/>
    <w:rsid w:val="00CC5943"/>
    <w:rsid w:val="00CC625B"/>
    <w:rsid w:val="00CC6438"/>
    <w:rsid w:val="00CC6AB5"/>
    <w:rsid w:val="00CC6D31"/>
    <w:rsid w:val="00CC7692"/>
    <w:rsid w:val="00CD1D2A"/>
    <w:rsid w:val="00CD1D92"/>
    <w:rsid w:val="00CD24AE"/>
    <w:rsid w:val="00CD3A30"/>
    <w:rsid w:val="00CD3C6A"/>
    <w:rsid w:val="00CD4247"/>
    <w:rsid w:val="00CD4386"/>
    <w:rsid w:val="00CD5D37"/>
    <w:rsid w:val="00CD5E8A"/>
    <w:rsid w:val="00CD652A"/>
    <w:rsid w:val="00CD78E0"/>
    <w:rsid w:val="00CE20A0"/>
    <w:rsid w:val="00CE23EF"/>
    <w:rsid w:val="00CE442F"/>
    <w:rsid w:val="00CE5928"/>
    <w:rsid w:val="00CF0B76"/>
    <w:rsid w:val="00CF0C69"/>
    <w:rsid w:val="00CF0EE3"/>
    <w:rsid w:val="00CF1A4F"/>
    <w:rsid w:val="00CF4774"/>
    <w:rsid w:val="00CF4CCD"/>
    <w:rsid w:val="00CF5457"/>
    <w:rsid w:val="00CF570B"/>
    <w:rsid w:val="00CF5AA4"/>
    <w:rsid w:val="00CF5FFF"/>
    <w:rsid w:val="00CF618F"/>
    <w:rsid w:val="00CF6F51"/>
    <w:rsid w:val="00CF7225"/>
    <w:rsid w:val="00D002BA"/>
    <w:rsid w:val="00D014A9"/>
    <w:rsid w:val="00D03059"/>
    <w:rsid w:val="00D030C3"/>
    <w:rsid w:val="00D03C64"/>
    <w:rsid w:val="00D03D71"/>
    <w:rsid w:val="00D043BD"/>
    <w:rsid w:val="00D0499B"/>
    <w:rsid w:val="00D0499C"/>
    <w:rsid w:val="00D05B7D"/>
    <w:rsid w:val="00D06214"/>
    <w:rsid w:val="00D074DB"/>
    <w:rsid w:val="00D07BEA"/>
    <w:rsid w:val="00D102B9"/>
    <w:rsid w:val="00D10912"/>
    <w:rsid w:val="00D10B6A"/>
    <w:rsid w:val="00D118D1"/>
    <w:rsid w:val="00D11B3A"/>
    <w:rsid w:val="00D11F2B"/>
    <w:rsid w:val="00D129DD"/>
    <w:rsid w:val="00D13CDC"/>
    <w:rsid w:val="00D14B7B"/>
    <w:rsid w:val="00D167C6"/>
    <w:rsid w:val="00D16E57"/>
    <w:rsid w:val="00D16F63"/>
    <w:rsid w:val="00D174E2"/>
    <w:rsid w:val="00D17DEF"/>
    <w:rsid w:val="00D2141D"/>
    <w:rsid w:val="00D219B1"/>
    <w:rsid w:val="00D220F1"/>
    <w:rsid w:val="00D22C8D"/>
    <w:rsid w:val="00D23CBD"/>
    <w:rsid w:val="00D25510"/>
    <w:rsid w:val="00D2676B"/>
    <w:rsid w:val="00D2724E"/>
    <w:rsid w:val="00D278BC"/>
    <w:rsid w:val="00D31173"/>
    <w:rsid w:val="00D31AC1"/>
    <w:rsid w:val="00D31EED"/>
    <w:rsid w:val="00D32AAB"/>
    <w:rsid w:val="00D32E5A"/>
    <w:rsid w:val="00D344BD"/>
    <w:rsid w:val="00D34D32"/>
    <w:rsid w:val="00D35DDF"/>
    <w:rsid w:val="00D37256"/>
    <w:rsid w:val="00D375D7"/>
    <w:rsid w:val="00D43B39"/>
    <w:rsid w:val="00D444B6"/>
    <w:rsid w:val="00D446FE"/>
    <w:rsid w:val="00D45872"/>
    <w:rsid w:val="00D45B4D"/>
    <w:rsid w:val="00D469AC"/>
    <w:rsid w:val="00D46DFB"/>
    <w:rsid w:val="00D4713A"/>
    <w:rsid w:val="00D473D3"/>
    <w:rsid w:val="00D47835"/>
    <w:rsid w:val="00D47AD5"/>
    <w:rsid w:val="00D500B8"/>
    <w:rsid w:val="00D51ACA"/>
    <w:rsid w:val="00D525D2"/>
    <w:rsid w:val="00D52AFF"/>
    <w:rsid w:val="00D537C5"/>
    <w:rsid w:val="00D56D7E"/>
    <w:rsid w:val="00D60BA0"/>
    <w:rsid w:val="00D6211E"/>
    <w:rsid w:val="00D63AB3"/>
    <w:rsid w:val="00D671FA"/>
    <w:rsid w:val="00D713D0"/>
    <w:rsid w:val="00D71F61"/>
    <w:rsid w:val="00D7229F"/>
    <w:rsid w:val="00D734EC"/>
    <w:rsid w:val="00D73D3E"/>
    <w:rsid w:val="00D75BC6"/>
    <w:rsid w:val="00D76D38"/>
    <w:rsid w:val="00D76DCE"/>
    <w:rsid w:val="00D772F3"/>
    <w:rsid w:val="00D777C6"/>
    <w:rsid w:val="00D827F8"/>
    <w:rsid w:val="00D832BD"/>
    <w:rsid w:val="00D83FFA"/>
    <w:rsid w:val="00D858F7"/>
    <w:rsid w:val="00D86A53"/>
    <w:rsid w:val="00D87773"/>
    <w:rsid w:val="00D87C1C"/>
    <w:rsid w:val="00D9076A"/>
    <w:rsid w:val="00D92430"/>
    <w:rsid w:val="00D92AB5"/>
    <w:rsid w:val="00D92F3A"/>
    <w:rsid w:val="00D93AE8"/>
    <w:rsid w:val="00D94071"/>
    <w:rsid w:val="00D9639A"/>
    <w:rsid w:val="00D9746A"/>
    <w:rsid w:val="00D97D3C"/>
    <w:rsid w:val="00DA1748"/>
    <w:rsid w:val="00DA35E9"/>
    <w:rsid w:val="00DA391A"/>
    <w:rsid w:val="00DA3F56"/>
    <w:rsid w:val="00DA7394"/>
    <w:rsid w:val="00DA7D3F"/>
    <w:rsid w:val="00DB0AF8"/>
    <w:rsid w:val="00DB2608"/>
    <w:rsid w:val="00DB4BB5"/>
    <w:rsid w:val="00DB56D4"/>
    <w:rsid w:val="00DB60F2"/>
    <w:rsid w:val="00DB681B"/>
    <w:rsid w:val="00DC3497"/>
    <w:rsid w:val="00DC58D9"/>
    <w:rsid w:val="00DC60E6"/>
    <w:rsid w:val="00DC752A"/>
    <w:rsid w:val="00DD09C7"/>
    <w:rsid w:val="00DD0C5D"/>
    <w:rsid w:val="00DD2037"/>
    <w:rsid w:val="00DD33DF"/>
    <w:rsid w:val="00DD39A8"/>
    <w:rsid w:val="00DD4C6D"/>
    <w:rsid w:val="00DD7D7B"/>
    <w:rsid w:val="00DE0EBF"/>
    <w:rsid w:val="00DE20A3"/>
    <w:rsid w:val="00DE42F7"/>
    <w:rsid w:val="00DE475B"/>
    <w:rsid w:val="00DE5058"/>
    <w:rsid w:val="00DE613A"/>
    <w:rsid w:val="00DE65ED"/>
    <w:rsid w:val="00DE7771"/>
    <w:rsid w:val="00DF1A35"/>
    <w:rsid w:val="00DF1B74"/>
    <w:rsid w:val="00DF1C99"/>
    <w:rsid w:val="00DF27D0"/>
    <w:rsid w:val="00DF43DB"/>
    <w:rsid w:val="00DF78DD"/>
    <w:rsid w:val="00DF7BB6"/>
    <w:rsid w:val="00E01070"/>
    <w:rsid w:val="00E01D7C"/>
    <w:rsid w:val="00E01FEA"/>
    <w:rsid w:val="00E032A2"/>
    <w:rsid w:val="00E0425E"/>
    <w:rsid w:val="00E044BE"/>
    <w:rsid w:val="00E04DB5"/>
    <w:rsid w:val="00E05162"/>
    <w:rsid w:val="00E0532C"/>
    <w:rsid w:val="00E0596F"/>
    <w:rsid w:val="00E063FE"/>
    <w:rsid w:val="00E07464"/>
    <w:rsid w:val="00E07FFE"/>
    <w:rsid w:val="00E10A9E"/>
    <w:rsid w:val="00E10AAF"/>
    <w:rsid w:val="00E111BB"/>
    <w:rsid w:val="00E117D4"/>
    <w:rsid w:val="00E11A72"/>
    <w:rsid w:val="00E12147"/>
    <w:rsid w:val="00E12148"/>
    <w:rsid w:val="00E143D3"/>
    <w:rsid w:val="00E1513E"/>
    <w:rsid w:val="00E15B40"/>
    <w:rsid w:val="00E175BE"/>
    <w:rsid w:val="00E20725"/>
    <w:rsid w:val="00E20FFA"/>
    <w:rsid w:val="00E2211D"/>
    <w:rsid w:val="00E23352"/>
    <w:rsid w:val="00E23556"/>
    <w:rsid w:val="00E2420E"/>
    <w:rsid w:val="00E24BDD"/>
    <w:rsid w:val="00E25D97"/>
    <w:rsid w:val="00E25F1E"/>
    <w:rsid w:val="00E26BE1"/>
    <w:rsid w:val="00E31371"/>
    <w:rsid w:val="00E31EDE"/>
    <w:rsid w:val="00E3203D"/>
    <w:rsid w:val="00E33A93"/>
    <w:rsid w:val="00E33D33"/>
    <w:rsid w:val="00E3463B"/>
    <w:rsid w:val="00E347E4"/>
    <w:rsid w:val="00E34B1C"/>
    <w:rsid w:val="00E35168"/>
    <w:rsid w:val="00E3524A"/>
    <w:rsid w:val="00E35ADD"/>
    <w:rsid w:val="00E379BC"/>
    <w:rsid w:val="00E37E96"/>
    <w:rsid w:val="00E4017E"/>
    <w:rsid w:val="00E40315"/>
    <w:rsid w:val="00E40957"/>
    <w:rsid w:val="00E40A34"/>
    <w:rsid w:val="00E4113A"/>
    <w:rsid w:val="00E45091"/>
    <w:rsid w:val="00E45370"/>
    <w:rsid w:val="00E458C2"/>
    <w:rsid w:val="00E46DA7"/>
    <w:rsid w:val="00E46E9B"/>
    <w:rsid w:val="00E4718B"/>
    <w:rsid w:val="00E52912"/>
    <w:rsid w:val="00E5294D"/>
    <w:rsid w:val="00E52C82"/>
    <w:rsid w:val="00E556D6"/>
    <w:rsid w:val="00E5582E"/>
    <w:rsid w:val="00E60302"/>
    <w:rsid w:val="00E615D6"/>
    <w:rsid w:val="00E615DC"/>
    <w:rsid w:val="00E6161B"/>
    <w:rsid w:val="00E61BF3"/>
    <w:rsid w:val="00E62546"/>
    <w:rsid w:val="00E633C2"/>
    <w:rsid w:val="00E64408"/>
    <w:rsid w:val="00E6668B"/>
    <w:rsid w:val="00E66DC6"/>
    <w:rsid w:val="00E6739F"/>
    <w:rsid w:val="00E678E9"/>
    <w:rsid w:val="00E6796F"/>
    <w:rsid w:val="00E70530"/>
    <w:rsid w:val="00E71338"/>
    <w:rsid w:val="00E71E5C"/>
    <w:rsid w:val="00E755E2"/>
    <w:rsid w:val="00E767E1"/>
    <w:rsid w:val="00E76E60"/>
    <w:rsid w:val="00E7710F"/>
    <w:rsid w:val="00E77571"/>
    <w:rsid w:val="00E77DC2"/>
    <w:rsid w:val="00E8033E"/>
    <w:rsid w:val="00E809B4"/>
    <w:rsid w:val="00E8231A"/>
    <w:rsid w:val="00E827D6"/>
    <w:rsid w:val="00E83B64"/>
    <w:rsid w:val="00E83FA5"/>
    <w:rsid w:val="00E853EA"/>
    <w:rsid w:val="00E8568F"/>
    <w:rsid w:val="00E86750"/>
    <w:rsid w:val="00E90A90"/>
    <w:rsid w:val="00E910DF"/>
    <w:rsid w:val="00E91117"/>
    <w:rsid w:val="00E9138E"/>
    <w:rsid w:val="00E91FF4"/>
    <w:rsid w:val="00E929DB"/>
    <w:rsid w:val="00E94693"/>
    <w:rsid w:val="00E9631C"/>
    <w:rsid w:val="00E96918"/>
    <w:rsid w:val="00E96ED0"/>
    <w:rsid w:val="00E97B77"/>
    <w:rsid w:val="00EA004A"/>
    <w:rsid w:val="00EA0A4C"/>
    <w:rsid w:val="00EA0F4D"/>
    <w:rsid w:val="00EA12D0"/>
    <w:rsid w:val="00EA12E0"/>
    <w:rsid w:val="00EA14EE"/>
    <w:rsid w:val="00EA163B"/>
    <w:rsid w:val="00EA2BD9"/>
    <w:rsid w:val="00EA33D5"/>
    <w:rsid w:val="00EA4B98"/>
    <w:rsid w:val="00EA6469"/>
    <w:rsid w:val="00EA6C5E"/>
    <w:rsid w:val="00EA716F"/>
    <w:rsid w:val="00EB08C6"/>
    <w:rsid w:val="00EB12BE"/>
    <w:rsid w:val="00EB20BF"/>
    <w:rsid w:val="00EB32EC"/>
    <w:rsid w:val="00EB5341"/>
    <w:rsid w:val="00EC07CF"/>
    <w:rsid w:val="00EC0F7B"/>
    <w:rsid w:val="00EC2818"/>
    <w:rsid w:val="00EC29AF"/>
    <w:rsid w:val="00EC34D0"/>
    <w:rsid w:val="00EC3C35"/>
    <w:rsid w:val="00EC4166"/>
    <w:rsid w:val="00EC556B"/>
    <w:rsid w:val="00EC673F"/>
    <w:rsid w:val="00EC6DF7"/>
    <w:rsid w:val="00EC79E5"/>
    <w:rsid w:val="00ED0AB2"/>
    <w:rsid w:val="00ED0B7B"/>
    <w:rsid w:val="00ED0E0B"/>
    <w:rsid w:val="00ED25E9"/>
    <w:rsid w:val="00ED2B7F"/>
    <w:rsid w:val="00ED398F"/>
    <w:rsid w:val="00ED69DF"/>
    <w:rsid w:val="00ED7F25"/>
    <w:rsid w:val="00EE0BBB"/>
    <w:rsid w:val="00EE1FE1"/>
    <w:rsid w:val="00EE23EF"/>
    <w:rsid w:val="00EE3DBD"/>
    <w:rsid w:val="00EE5A8A"/>
    <w:rsid w:val="00EE5DFE"/>
    <w:rsid w:val="00EF0A76"/>
    <w:rsid w:val="00EF0E43"/>
    <w:rsid w:val="00EF11B9"/>
    <w:rsid w:val="00EF220C"/>
    <w:rsid w:val="00EF5620"/>
    <w:rsid w:val="00EF6DDE"/>
    <w:rsid w:val="00F01349"/>
    <w:rsid w:val="00F020D2"/>
    <w:rsid w:val="00F03074"/>
    <w:rsid w:val="00F03421"/>
    <w:rsid w:val="00F03C13"/>
    <w:rsid w:val="00F0401F"/>
    <w:rsid w:val="00F04BF7"/>
    <w:rsid w:val="00F04F69"/>
    <w:rsid w:val="00F057C1"/>
    <w:rsid w:val="00F10A1A"/>
    <w:rsid w:val="00F10AF1"/>
    <w:rsid w:val="00F10F43"/>
    <w:rsid w:val="00F118E8"/>
    <w:rsid w:val="00F12F4F"/>
    <w:rsid w:val="00F1441F"/>
    <w:rsid w:val="00F15C63"/>
    <w:rsid w:val="00F20743"/>
    <w:rsid w:val="00F21639"/>
    <w:rsid w:val="00F2237E"/>
    <w:rsid w:val="00F22A8B"/>
    <w:rsid w:val="00F22F85"/>
    <w:rsid w:val="00F23FAA"/>
    <w:rsid w:val="00F2449C"/>
    <w:rsid w:val="00F2549C"/>
    <w:rsid w:val="00F25E1E"/>
    <w:rsid w:val="00F26AF8"/>
    <w:rsid w:val="00F2716E"/>
    <w:rsid w:val="00F2740D"/>
    <w:rsid w:val="00F27AB5"/>
    <w:rsid w:val="00F33F62"/>
    <w:rsid w:val="00F3605D"/>
    <w:rsid w:val="00F40B8B"/>
    <w:rsid w:val="00F41258"/>
    <w:rsid w:val="00F419EA"/>
    <w:rsid w:val="00F41AF2"/>
    <w:rsid w:val="00F42573"/>
    <w:rsid w:val="00F42C0B"/>
    <w:rsid w:val="00F4324D"/>
    <w:rsid w:val="00F44790"/>
    <w:rsid w:val="00F451D0"/>
    <w:rsid w:val="00F46A1C"/>
    <w:rsid w:val="00F47C3F"/>
    <w:rsid w:val="00F52BE3"/>
    <w:rsid w:val="00F53754"/>
    <w:rsid w:val="00F54537"/>
    <w:rsid w:val="00F600A5"/>
    <w:rsid w:val="00F608BF"/>
    <w:rsid w:val="00F6243E"/>
    <w:rsid w:val="00F652CA"/>
    <w:rsid w:val="00F673D3"/>
    <w:rsid w:val="00F67F6D"/>
    <w:rsid w:val="00F73832"/>
    <w:rsid w:val="00F74D04"/>
    <w:rsid w:val="00F75739"/>
    <w:rsid w:val="00F76031"/>
    <w:rsid w:val="00F76F06"/>
    <w:rsid w:val="00F77DF2"/>
    <w:rsid w:val="00F80731"/>
    <w:rsid w:val="00F8150D"/>
    <w:rsid w:val="00F82E5B"/>
    <w:rsid w:val="00F837F8"/>
    <w:rsid w:val="00F8418A"/>
    <w:rsid w:val="00F84A74"/>
    <w:rsid w:val="00F8616E"/>
    <w:rsid w:val="00F868CF"/>
    <w:rsid w:val="00F86A72"/>
    <w:rsid w:val="00F879C2"/>
    <w:rsid w:val="00F87F11"/>
    <w:rsid w:val="00F91A09"/>
    <w:rsid w:val="00F91E52"/>
    <w:rsid w:val="00F92AA3"/>
    <w:rsid w:val="00F953BE"/>
    <w:rsid w:val="00F95F08"/>
    <w:rsid w:val="00F96117"/>
    <w:rsid w:val="00F9646C"/>
    <w:rsid w:val="00F97D15"/>
    <w:rsid w:val="00F97DDD"/>
    <w:rsid w:val="00FA30CF"/>
    <w:rsid w:val="00FA3287"/>
    <w:rsid w:val="00FA3E41"/>
    <w:rsid w:val="00FA4284"/>
    <w:rsid w:val="00FA489B"/>
    <w:rsid w:val="00FA4D0C"/>
    <w:rsid w:val="00FA61B2"/>
    <w:rsid w:val="00FA6A75"/>
    <w:rsid w:val="00FA7B2D"/>
    <w:rsid w:val="00FB0378"/>
    <w:rsid w:val="00FB0EC4"/>
    <w:rsid w:val="00FB2301"/>
    <w:rsid w:val="00FB305C"/>
    <w:rsid w:val="00FB4057"/>
    <w:rsid w:val="00FB45C5"/>
    <w:rsid w:val="00FB562A"/>
    <w:rsid w:val="00FB597F"/>
    <w:rsid w:val="00FB7F06"/>
    <w:rsid w:val="00FC4313"/>
    <w:rsid w:val="00FC6641"/>
    <w:rsid w:val="00FC684A"/>
    <w:rsid w:val="00FC7CE7"/>
    <w:rsid w:val="00FD0F91"/>
    <w:rsid w:val="00FD1447"/>
    <w:rsid w:val="00FD23B9"/>
    <w:rsid w:val="00FD2C1D"/>
    <w:rsid w:val="00FD2D3A"/>
    <w:rsid w:val="00FD37D5"/>
    <w:rsid w:val="00FD3AE9"/>
    <w:rsid w:val="00FD401E"/>
    <w:rsid w:val="00FD6C5B"/>
    <w:rsid w:val="00FD7581"/>
    <w:rsid w:val="00FD7BEF"/>
    <w:rsid w:val="00FE0148"/>
    <w:rsid w:val="00FE086C"/>
    <w:rsid w:val="00FE0C6E"/>
    <w:rsid w:val="00FE0C96"/>
    <w:rsid w:val="00FE412C"/>
    <w:rsid w:val="00FE5AA1"/>
    <w:rsid w:val="00FE5F5B"/>
    <w:rsid w:val="00FE616B"/>
    <w:rsid w:val="00FE629C"/>
    <w:rsid w:val="00FE7722"/>
    <w:rsid w:val="00FE7C84"/>
    <w:rsid w:val="00FE7EA1"/>
    <w:rsid w:val="00FF0BAD"/>
    <w:rsid w:val="00FF0BB5"/>
    <w:rsid w:val="00FF0C25"/>
    <w:rsid w:val="00FF1C4C"/>
    <w:rsid w:val="00FF263A"/>
    <w:rsid w:val="00FF2BD4"/>
    <w:rsid w:val="00FF321F"/>
    <w:rsid w:val="00FF323D"/>
    <w:rsid w:val="00FF3D16"/>
    <w:rsid w:val="00FF599D"/>
    <w:rsid w:val="00FF612A"/>
    <w:rsid w:val="00FF633B"/>
    <w:rsid w:val="01262A3E"/>
    <w:rsid w:val="01398B65"/>
    <w:rsid w:val="0160F418"/>
    <w:rsid w:val="01D86FCB"/>
    <w:rsid w:val="02855CDB"/>
    <w:rsid w:val="0290A177"/>
    <w:rsid w:val="02DB8CBB"/>
    <w:rsid w:val="035F5D25"/>
    <w:rsid w:val="03C11D2F"/>
    <w:rsid w:val="0430AF22"/>
    <w:rsid w:val="04A7663C"/>
    <w:rsid w:val="04CE6523"/>
    <w:rsid w:val="04E38DD9"/>
    <w:rsid w:val="0527A80E"/>
    <w:rsid w:val="0589608D"/>
    <w:rsid w:val="05C8351C"/>
    <w:rsid w:val="05D53F0B"/>
    <w:rsid w:val="05E2FD8C"/>
    <w:rsid w:val="06467A0B"/>
    <w:rsid w:val="066E8E30"/>
    <w:rsid w:val="0677BC69"/>
    <w:rsid w:val="0678DA03"/>
    <w:rsid w:val="06D046CA"/>
    <w:rsid w:val="06D98CB0"/>
    <w:rsid w:val="07C87AFD"/>
    <w:rsid w:val="08672A33"/>
    <w:rsid w:val="087A1B5A"/>
    <w:rsid w:val="08F20768"/>
    <w:rsid w:val="08F5547F"/>
    <w:rsid w:val="0916165F"/>
    <w:rsid w:val="0921340A"/>
    <w:rsid w:val="0973D74A"/>
    <w:rsid w:val="097C7478"/>
    <w:rsid w:val="0989A66D"/>
    <w:rsid w:val="098D921C"/>
    <w:rsid w:val="099DB53E"/>
    <w:rsid w:val="09AF13C0"/>
    <w:rsid w:val="09BE8AF7"/>
    <w:rsid w:val="0A08F0FD"/>
    <w:rsid w:val="0A0AE654"/>
    <w:rsid w:val="0A21BEA9"/>
    <w:rsid w:val="0AFE2326"/>
    <w:rsid w:val="0B2F124B"/>
    <w:rsid w:val="0B370EF0"/>
    <w:rsid w:val="0B3AFCA2"/>
    <w:rsid w:val="0B3BA0C3"/>
    <w:rsid w:val="0B7AE4E2"/>
    <w:rsid w:val="0BE07912"/>
    <w:rsid w:val="0C098809"/>
    <w:rsid w:val="0C3720EA"/>
    <w:rsid w:val="0C66A30A"/>
    <w:rsid w:val="0CEFEDB1"/>
    <w:rsid w:val="0E0C5094"/>
    <w:rsid w:val="0E70FFEF"/>
    <w:rsid w:val="0E7D0598"/>
    <w:rsid w:val="0E8EE859"/>
    <w:rsid w:val="0EFB5C59"/>
    <w:rsid w:val="0EFC19D1"/>
    <w:rsid w:val="0F0192DF"/>
    <w:rsid w:val="0F3CAFB3"/>
    <w:rsid w:val="0F46EE48"/>
    <w:rsid w:val="0F97B6AC"/>
    <w:rsid w:val="10718C06"/>
    <w:rsid w:val="10790258"/>
    <w:rsid w:val="1125574A"/>
    <w:rsid w:val="11306E44"/>
    <w:rsid w:val="11398721"/>
    <w:rsid w:val="1147F026"/>
    <w:rsid w:val="11772D26"/>
    <w:rsid w:val="1184A770"/>
    <w:rsid w:val="11A10D0D"/>
    <w:rsid w:val="11FAFF38"/>
    <w:rsid w:val="122A1595"/>
    <w:rsid w:val="123F2DED"/>
    <w:rsid w:val="12A6B669"/>
    <w:rsid w:val="12D8CEAA"/>
    <w:rsid w:val="1375F00D"/>
    <w:rsid w:val="13F8FA05"/>
    <w:rsid w:val="14549025"/>
    <w:rsid w:val="1471CFC7"/>
    <w:rsid w:val="149BF001"/>
    <w:rsid w:val="14B881E6"/>
    <w:rsid w:val="14C5E3AB"/>
    <w:rsid w:val="15AB1473"/>
    <w:rsid w:val="15CAD0D2"/>
    <w:rsid w:val="16246A99"/>
    <w:rsid w:val="163F2647"/>
    <w:rsid w:val="165986E2"/>
    <w:rsid w:val="16A9D415"/>
    <w:rsid w:val="16AC2B2C"/>
    <w:rsid w:val="16CBC2C9"/>
    <w:rsid w:val="1746251D"/>
    <w:rsid w:val="174CFEA3"/>
    <w:rsid w:val="17BD7B5F"/>
    <w:rsid w:val="1833A035"/>
    <w:rsid w:val="183E35FA"/>
    <w:rsid w:val="18935772"/>
    <w:rsid w:val="1922138F"/>
    <w:rsid w:val="1943859E"/>
    <w:rsid w:val="1968AAE1"/>
    <w:rsid w:val="197B4DF4"/>
    <w:rsid w:val="19CF060A"/>
    <w:rsid w:val="1A391D77"/>
    <w:rsid w:val="1A3C3BCC"/>
    <w:rsid w:val="1ADF1544"/>
    <w:rsid w:val="1B11644B"/>
    <w:rsid w:val="1B409BA3"/>
    <w:rsid w:val="1C073BD8"/>
    <w:rsid w:val="1C07F944"/>
    <w:rsid w:val="1C26591F"/>
    <w:rsid w:val="1C29D907"/>
    <w:rsid w:val="1CB14FAF"/>
    <w:rsid w:val="1CCE5319"/>
    <w:rsid w:val="1DB87D62"/>
    <w:rsid w:val="1DC7E660"/>
    <w:rsid w:val="1E1188DF"/>
    <w:rsid w:val="1EB540A8"/>
    <w:rsid w:val="1FADEA92"/>
    <w:rsid w:val="1FB4579E"/>
    <w:rsid w:val="1FE0B3AF"/>
    <w:rsid w:val="20322F3D"/>
    <w:rsid w:val="204F7800"/>
    <w:rsid w:val="2079AB9D"/>
    <w:rsid w:val="208D67C7"/>
    <w:rsid w:val="20D640E9"/>
    <w:rsid w:val="20DF30C6"/>
    <w:rsid w:val="2149DEA2"/>
    <w:rsid w:val="21532254"/>
    <w:rsid w:val="215A15A9"/>
    <w:rsid w:val="2193D0EF"/>
    <w:rsid w:val="21DD9877"/>
    <w:rsid w:val="2224B8F7"/>
    <w:rsid w:val="228C6959"/>
    <w:rsid w:val="23161CDC"/>
    <w:rsid w:val="2332F401"/>
    <w:rsid w:val="23425A59"/>
    <w:rsid w:val="23CB6485"/>
    <w:rsid w:val="2446F24B"/>
    <w:rsid w:val="246C9AAD"/>
    <w:rsid w:val="24D7F225"/>
    <w:rsid w:val="2554BBCB"/>
    <w:rsid w:val="2569ABEC"/>
    <w:rsid w:val="257A5E18"/>
    <w:rsid w:val="258A1583"/>
    <w:rsid w:val="25B75740"/>
    <w:rsid w:val="25D91CA0"/>
    <w:rsid w:val="25F5744D"/>
    <w:rsid w:val="266EB86B"/>
    <w:rsid w:val="26A58C94"/>
    <w:rsid w:val="26A6E747"/>
    <w:rsid w:val="26DD7C91"/>
    <w:rsid w:val="2788A60D"/>
    <w:rsid w:val="27AA5E6D"/>
    <w:rsid w:val="27C1238B"/>
    <w:rsid w:val="28038235"/>
    <w:rsid w:val="2849F20C"/>
    <w:rsid w:val="28A59A18"/>
    <w:rsid w:val="28BCDC88"/>
    <w:rsid w:val="2917905A"/>
    <w:rsid w:val="292CCE23"/>
    <w:rsid w:val="293F7C38"/>
    <w:rsid w:val="2944356B"/>
    <w:rsid w:val="296DFD9D"/>
    <w:rsid w:val="29B29289"/>
    <w:rsid w:val="29FA31FE"/>
    <w:rsid w:val="2A05DC20"/>
    <w:rsid w:val="2A1E25FA"/>
    <w:rsid w:val="2A7A2678"/>
    <w:rsid w:val="2A9BAFF2"/>
    <w:rsid w:val="2AE9CA0E"/>
    <w:rsid w:val="2B3C04D5"/>
    <w:rsid w:val="2BABE0FA"/>
    <w:rsid w:val="2BB48DF6"/>
    <w:rsid w:val="2BBB9097"/>
    <w:rsid w:val="2BE14917"/>
    <w:rsid w:val="2C1721C9"/>
    <w:rsid w:val="2C23EF41"/>
    <w:rsid w:val="2C25E570"/>
    <w:rsid w:val="2C4E3BD5"/>
    <w:rsid w:val="2C526BF8"/>
    <w:rsid w:val="2C858238"/>
    <w:rsid w:val="2CD94834"/>
    <w:rsid w:val="2CEC4C50"/>
    <w:rsid w:val="2D1F898F"/>
    <w:rsid w:val="2D719B5E"/>
    <w:rsid w:val="2DBF6CF0"/>
    <w:rsid w:val="2DF2FE88"/>
    <w:rsid w:val="2E1FEA9A"/>
    <w:rsid w:val="2E5BD9E1"/>
    <w:rsid w:val="2E6F9A79"/>
    <w:rsid w:val="2E7BA115"/>
    <w:rsid w:val="2E8FB758"/>
    <w:rsid w:val="2F34A891"/>
    <w:rsid w:val="2F40254C"/>
    <w:rsid w:val="2FDA081C"/>
    <w:rsid w:val="2FF7A8DA"/>
    <w:rsid w:val="302438AF"/>
    <w:rsid w:val="30327621"/>
    <w:rsid w:val="306A3A74"/>
    <w:rsid w:val="30766CBF"/>
    <w:rsid w:val="311105E6"/>
    <w:rsid w:val="31281C22"/>
    <w:rsid w:val="312D4963"/>
    <w:rsid w:val="31682183"/>
    <w:rsid w:val="319B365C"/>
    <w:rsid w:val="31C92384"/>
    <w:rsid w:val="322F024D"/>
    <w:rsid w:val="32A14D60"/>
    <w:rsid w:val="32EE936A"/>
    <w:rsid w:val="33C0AA81"/>
    <w:rsid w:val="33D57D04"/>
    <w:rsid w:val="33DEB674"/>
    <w:rsid w:val="33EAE632"/>
    <w:rsid w:val="34731B6D"/>
    <w:rsid w:val="35053843"/>
    <w:rsid w:val="351F286A"/>
    <w:rsid w:val="3522547E"/>
    <w:rsid w:val="354250A1"/>
    <w:rsid w:val="3543F906"/>
    <w:rsid w:val="35ADA9F9"/>
    <w:rsid w:val="35E06414"/>
    <w:rsid w:val="36002BE3"/>
    <w:rsid w:val="360273DF"/>
    <w:rsid w:val="3605A0B6"/>
    <w:rsid w:val="371544EF"/>
    <w:rsid w:val="3742F6C6"/>
    <w:rsid w:val="3775AE6A"/>
    <w:rsid w:val="37B3B417"/>
    <w:rsid w:val="37BED09C"/>
    <w:rsid w:val="37D8F7DB"/>
    <w:rsid w:val="38621206"/>
    <w:rsid w:val="386D31CB"/>
    <w:rsid w:val="3916EB12"/>
    <w:rsid w:val="395839FC"/>
    <w:rsid w:val="3A5D6BCE"/>
    <w:rsid w:val="3A5E847C"/>
    <w:rsid w:val="3AB834C2"/>
    <w:rsid w:val="3B38B83F"/>
    <w:rsid w:val="3B61BD71"/>
    <w:rsid w:val="3BC47F11"/>
    <w:rsid w:val="3C25FCE2"/>
    <w:rsid w:val="3C48420B"/>
    <w:rsid w:val="3C6A90F1"/>
    <w:rsid w:val="3CA0D35A"/>
    <w:rsid w:val="3CBF9C0A"/>
    <w:rsid w:val="3CCA3419"/>
    <w:rsid w:val="3CED8177"/>
    <w:rsid w:val="3D18F20E"/>
    <w:rsid w:val="3D2E4288"/>
    <w:rsid w:val="3D4CA9B7"/>
    <w:rsid w:val="3DAAE35C"/>
    <w:rsid w:val="3DDC03F6"/>
    <w:rsid w:val="3DEE8DD3"/>
    <w:rsid w:val="3DEFD018"/>
    <w:rsid w:val="3E39F82C"/>
    <w:rsid w:val="3E79D8C4"/>
    <w:rsid w:val="3EAA0CED"/>
    <w:rsid w:val="3EB33C99"/>
    <w:rsid w:val="40017AE3"/>
    <w:rsid w:val="4007C612"/>
    <w:rsid w:val="4010CA9E"/>
    <w:rsid w:val="408833B9"/>
    <w:rsid w:val="4094293B"/>
    <w:rsid w:val="40B422BA"/>
    <w:rsid w:val="40B99908"/>
    <w:rsid w:val="40CD631E"/>
    <w:rsid w:val="41169D9B"/>
    <w:rsid w:val="41784965"/>
    <w:rsid w:val="41799850"/>
    <w:rsid w:val="41AAA603"/>
    <w:rsid w:val="41B50CD1"/>
    <w:rsid w:val="41F77BE8"/>
    <w:rsid w:val="4219C6C4"/>
    <w:rsid w:val="42B52E9C"/>
    <w:rsid w:val="43227B4E"/>
    <w:rsid w:val="4333697E"/>
    <w:rsid w:val="434BDEBC"/>
    <w:rsid w:val="436FCB4E"/>
    <w:rsid w:val="439F254C"/>
    <w:rsid w:val="43D619DA"/>
    <w:rsid w:val="445EA0F5"/>
    <w:rsid w:val="445EACD7"/>
    <w:rsid w:val="4460642F"/>
    <w:rsid w:val="44777EE5"/>
    <w:rsid w:val="447F89D6"/>
    <w:rsid w:val="44D30A47"/>
    <w:rsid w:val="4504734D"/>
    <w:rsid w:val="451C6950"/>
    <w:rsid w:val="4530C846"/>
    <w:rsid w:val="4599FD36"/>
    <w:rsid w:val="45F2D3C0"/>
    <w:rsid w:val="4658E022"/>
    <w:rsid w:val="469DBEF6"/>
    <w:rsid w:val="46A654A1"/>
    <w:rsid w:val="46A9521D"/>
    <w:rsid w:val="4704E0CE"/>
    <w:rsid w:val="477EB94D"/>
    <w:rsid w:val="48166587"/>
    <w:rsid w:val="487052C6"/>
    <w:rsid w:val="488DFC1D"/>
    <w:rsid w:val="48C5E481"/>
    <w:rsid w:val="48EBF992"/>
    <w:rsid w:val="49400812"/>
    <w:rsid w:val="49E5098F"/>
    <w:rsid w:val="4A10150B"/>
    <w:rsid w:val="4A4A540F"/>
    <w:rsid w:val="4AC45965"/>
    <w:rsid w:val="4B0037BA"/>
    <w:rsid w:val="4B148160"/>
    <w:rsid w:val="4B5CE17E"/>
    <w:rsid w:val="4B699B78"/>
    <w:rsid w:val="4C01CF8B"/>
    <w:rsid w:val="4C10AB8B"/>
    <w:rsid w:val="4CD860A4"/>
    <w:rsid w:val="4D08CFBD"/>
    <w:rsid w:val="4D779A06"/>
    <w:rsid w:val="4DA744E0"/>
    <w:rsid w:val="4DB1F9A3"/>
    <w:rsid w:val="4E026288"/>
    <w:rsid w:val="4E06B49F"/>
    <w:rsid w:val="4E95A7AE"/>
    <w:rsid w:val="4EB8BA36"/>
    <w:rsid w:val="4F2D216C"/>
    <w:rsid w:val="4F9FCCA4"/>
    <w:rsid w:val="50364B24"/>
    <w:rsid w:val="507A8D07"/>
    <w:rsid w:val="509AC4C8"/>
    <w:rsid w:val="50A6F4AC"/>
    <w:rsid w:val="50F3C52A"/>
    <w:rsid w:val="511C6746"/>
    <w:rsid w:val="5182BC49"/>
    <w:rsid w:val="51F11BC9"/>
    <w:rsid w:val="521A7B5F"/>
    <w:rsid w:val="525016AE"/>
    <w:rsid w:val="5252A829"/>
    <w:rsid w:val="528E2778"/>
    <w:rsid w:val="52C98DFF"/>
    <w:rsid w:val="53724F7D"/>
    <w:rsid w:val="537C6181"/>
    <w:rsid w:val="5380B493"/>
    <w:rsid w:val="53AA28ED"/>
    <w:rsid w:val="545ACD7E"/>
    <w:rsid w:val="54FBD30C"/>
    <w:rsid w:val="550DBC88"/>
    <w:rsid w:val="551BBFDD"/>
    <w:rsid w:val="552E6F52"/>
    <w:rsid w:val="55780BE6"/>
    <w:rsid w:val="55BFBF4B"/>
    <w:rsid w:val="55C1FA0B"/>
    <w:rsid w:val="55EDBB49"/>
    <w:rsid w:val="564B4161"/>
    <w:rsid w:val="56503AF7"/>
    <w:rsid w:val="56874958"/>
    <w:rsid w:val="56B4C1EF"/>
    <w:rsid w:val="56E9B974"/>
    <w:rsid w:val="575569A1"/>
    <w:rsid w:val="5769E63B"/>
    <w:rsid w:val="57A07BD3"/>
    <w:rsid w:val="57D889C2"/>
    <w:rsid w:val="58F3CFF0"/>
    <w:rsid w:val="58FC1D22"/>
    <w:rsid w:val="597E1417"/>
    <w:rsid w:val="59AA4748"/>
    <w:rsid w:val="59E15BEB"/>
    <w:rsid w:val="5A131590"/>
    <w:rsid w:val="5A448110"/>
    <w:rsid w:val="5A72656D"/>
    <w:rsid w:val="5A77C3F5"/>
    <w:rsid w:val="5A944762"/>
    <w:rsid w:val="5AF9149C"/>
    <w:rsid w:val="5B1BF558"/>
    <w:rsid w:val="5B9065EF"/>
    <w:rsid w:val="5BA86237"/>
    <w:rsid w:val="5C2A6BD3"/>
    <w:rsid w:val="5C3A0BA0"/>
    <w:rsid w:val="5C51179D"/>
    <w:rsid w:val="5C55A4C8"/>
    <w:rsid w:val="5C663586"/>
    <w:rsid w:val="5C6E6AAA"/>
    <w:rsid w:val="5CC6AE2D"/>
    <w:rsid w:val="5CE3F7FC"/>
    <w:rsid w:val="5D8B1965"/>
    <w:rsid w:val="5D9E3B4A"/>
    <w:rsid w:val="5DA8960C"/>
    <w:rsid w:val="5DAE4989"/>
    <w:rsid w:val="5DC96143"/>
    <w:rsid w:val="5DDCAAEA"/>
    <w:rsid w:val="5DF648E1"/>
    <w:rsid w:val="5E85D385"/>
    <w:rsid w:val="5E8EAECC"/>
    <w:rsid w:val="5EB350BC"/>
    <w:rsid w:val="5EDEA252"/>
    <w:rsid w:val="5EF20C59"/>
    <w:rsid w:val="5EF7929F"/>
    <w:rsid w:val="5F2C987D"/>
    <w:rsid w:val="5F4864CC"/>
    <w:rsid w:val="5F73BB67"/>
    <w:rsid w:val="5FD15A75"/>
    <w:rsid w:val="6002A08C"/>
    <w:rsid w:val="602C9A8B"/>
    <w:rsid w:val="60E0ABA9"/>
    <w:rsid w:val="60FC78F3"/>
    <w:rsid w:val="60FF75A3"/>
    <w:rsid w:val="613AA42D"/>
    <w:rsid w:val="61674E44"/>
    <w:rsid w:val="61896CC4"/>
    <w:rsid w:val="61B7B2CE"/>
    <w:rsid w:val="621FE8E8"/>
    <w:rsid w:val="624E67B8"/>
    <w:rsid w:val="62869A66"/>
    <w:rsid w:val="628BEDC1"/>
    <w:rsid w:val="637B8E0A"/>
    <w:rsid w:val="63A7280A"/>
    <w:rsid w:val="63D45AA2"/>
    <w:rsid w:val="64172265"/>
    <w:rsid w:val="6432D682"/>
    <w:rsid w:val="6450A5AE"/>
    <w:rsid w:val="64819F30"/>
    <w:rsid w:val="64836035"/>
    <w:rsid w:val="64D7F3DA"/>
    <w:rsid w:val="65474E89"/>
    <w:rsid w:val="654E0EBE"/>
    <w:rsid w:val="65F56BDE"/>
    <w:rsid w:val="6622A498"/>
    <w:rsid w:val="66712EBC"/>
    <w:rsid w:val="6713255F"/>
    <w:rsid w:val="671D738E"/>
    <w:rsid w:val="67B6BD99"/>
    <w:rsid w:val="67C88E97"/>
    <w:rsid w:val="67DBBC2D"/>
    <w:rsid w:val="68280D44"/>
    <w:rsid w:val="68520163"/>
    <w:rsid w:val="68526448"/>
    <w:rsid w:val="690BEDE6"/>
    <w:rsid w:val="691217D1"/>
    <w:rsid w:val="6929143E"/>
    <w:rsid w:val="692D5824"/>
    <w:rsid w:val="693E80C3"/>
    <w:rsid w:val="695278F5"/>
    <w:rsid w:val="69A2425E"/>
    <w:rsid w:val="69DD13F3"/>
    <w:rsid w:val="69EDD71A"/>
    <w:rsid w:val="6AC639AD"/>
    <w:rsid w:val="6AF876C2"/>
    <w:rsid w:val="6B29165A"/>
    <w:rsid w:val="6B3075F8"/>
    <w:rsid w:val="6B450ADB"/>
    <w:rsid w:val="6B489748"/>
    <w:rsid w:val="6BBCB9B8"/>
    <w:rsid w:val="6BD96592"/>
    <w:rsid w:val="6C0E09FF"/>
    <w:rsid w:val="6C451B9C"/>
    <w:rsid w:val="6C65AF8C"/>
    <w:rsid w:val="6C7F1457"/>
    <w:rsid w:val="6CCCC6BD"/>
    <w:rsid w:val="6D893583"/>
    <w:rsid w:val="6DAEF867"/>
    <w:rsid w:val="6DB3E1B4"/>
    <w:rsid w:val="6DC38A29"/>
    <w:rsid w:val="6E5B55F8"/>
    <w:rsid w:val="6E7E5B37"/>
    <w:rsid w:val="6E8F2F6C"/>
    <w:rsid w:val="6EAC7FB6"/>
    <w:rsid w:val="6EE6A0F0"/>
    <w:rsid w:val="6FA23647"/>
    <w:rsid w:val="6FB84CA6"/>
    <w:rsid w:val="6FEBA09C"/>
    <w:rsid w:val="6FF6CD6A"/>
    <w:rsid w:val="701C603F"/>
    <w:rsid w:val="7029789D"/>
    <w:rsid w:val="7065AF75"/>
    <w:rsid w:val="70B08B3D"/>
    <w:rsid w:val="7103501E"/>
    <w:rsid w:val="71BFA73F"/>
    <w:rsid w:val="721CEEF6"/>
    <w:rsid w:val="722D0B50"/>
    <w:rsid w:val="723CDB7B"/>
    <w:rsid w:val="724AFF02"/>
    <w:rsid w:val="72827990"/>
    <w:rsid w:val="72B79045"/>
    <w:rsid w:val="72D7A2F1"/>
    <w:rsid w:val="738253E1"/>
    <w:rsid w:val="73882E38"/>
    <w:rsid w:val="740E46E4"/>
    <w:rsid w:val="74324B89"/>
    <w:rsid w:val="746568B2"/>
    <w:rsid w:val="74696BA6"/>
    <w:rsid w:val="74B40BFD"/>
    <w:rsid w:val="74E0E2E0"/>
    <w:rsid w:val="758B74D0"/>
    <w:rsid w:val="75CE9927"/>
    <w:rsid w:val="75D15265"/>
    <w:rsid w:val="75DE169A"/>
    <w:rsid w:val="75E8956A"/>
    <w:rsid w:val="75FA8AF6"/>
    <w:rsid w:val="7603AD48"/>
    <w:rsid w:val="761D4309"/>
    <w:rsid w:val="7648824F"/>
    <w:rsid w:val="7671D7D3"/>
    <w:rsid w:val="76C3FFD2"/>
    <w:rsid w:val="76D05B1B"/>
    <w:rsid w:val="76ED86AE"/>
    <w:rsid w:val="76F18C7E"/>
    <w:rsid w:val="77005145"/>
    <w:rsid w:val="77279FE7"/>
    <w:rsid w:val="7741ACEF"/>
    <w:rsid w:val="77ED5DD1"/>
    <w:rsid w:val="784AF98D"/>
    <w:rsid w:val="78953EB9"/>
    <w:rsid w:val="78B71442"/>
    <w:rsid w:val="78FC9759"/>
    <w:rsid w:val="790A0CE5"/>
    <w:rsid w:val="7932F344"/>
    <w:rsid w:val="7958DB64"/>
    <w:rsid w:val="795D120E"/>
    <w:rsid w:val="797C9FCF"/>
    <w:rsid w:val="79A94315"/>
    <w:rsid w:val="7A013EAB"/>
    <w:rsid w:val="7A10E8C8"/>
    <w:rsid w:val="7A48FE2C"/>
    <w:rsid w:val="7A85C28F"/>
    <w:rsid w:val="7A91784A"/>
    <w:rsid w:val="7AF20D6A"/>
    <w:rsid w:val="7AF24656"/>
    <w:rsid w:val="7B1999F1"/>
    <w:rsid w:val="7B1BEE85"/>
    <w:rsid w:val="7B51D7DF"/>
    <w:rsid w:val="7B7FFEDF"/>
    <w:rsid w:val="7BB2CD58"/>
    <w:rsid w:val="7BC6E94C"/>
    <w:rsid w:val="7C02B856"/>
    <w:rsid w:val="7C646CFF"/>
    <w:rsid w:val="7C670FD8"/>
    <w:rsid w:val="7D0CE875"/>
    <w:rsid w:val="7D194D72"/>
    <w:rsid w:val="7D43BA65"/>
    <w:rsid w:val="7D463AC7"/>
    <w:rsid w:val="7D56EC98"/>
    <w:rsid w:val="7D5E4616"/>
    <w:rsid w:val="7D79B61D"/>
    <w:rsid w:val="7D7A2E9B"/>
    <w:rsid w:val="7D8C6C5E"/>
    <w:rsid w:val="7DA529DC"/>
    <w:rsid w:val="7DD79012"/>
    <w:rsid w:val="7DDE32D2"/>
    <w:rsid w:val="7E025E22"/>
    <w:rsid w:val="7E56D249"/>
    <w:rsid w:val="7F32E9F3"/>
    <w:rsid w:val="7F39B35C"/>
    <w:rsid w:val="7FABA893"/>
    <w:rsid w:val="7FAF0C17"/>
    <w:rsid w:val="7FDB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DB0CE6"/>
  <w15:docId w15:val="{ED4F03FF-6E62-425F-887D-3AFB0818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4BE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A214D"/>
    <w:pPr>
      <w:framePr w:w="1145" w:h="11340" w:hRule="exact" w:wrap="around" w:vAnchor="page" w:hAnchor="page" w:x="8527" w:y="4753"/>
      <w:widowControl w:val="0"/>
      <w:spacing w:after="0" w:line="740" w:lineRule="exact"/>
      <w:ind w:left="0" w:firstLine="0"/>
      <w:outlineLvl w:val="0"/>
    </w:pPr>
    <w:rPr>
      <w:rFonts w:ascii="Frutiger 45 Light" w:eastAsia="Times New Roman" w:hAnsi="Frutiger 45 Light" w:cs="Times New Roman"/>
      <w:kern w:val="28"/>
      <w:sz w:val="70"/>
      <w:szCs w:val="20"/>
    </w:rPr>
  </w:style>
  <w:style w:type="paragraph" w:styleId="Heading2">
    <w:name w:val="heading 2"/>
    <w:basedOn w:val="Normal"/>
    <w:next w:val="Normal"/>
    <w:link w:val="Heading2Char"/>
    <w:qFormat/>
    <w:rsid w:val="00BA214D"/>
    <w:pPr>
      <w:widowControl w:val="0"/>
      <w:spacing w:after="0" w:line="400" w:lineRule="exact"/>
      <w:ind w:left="0" w:firstLine="0"/>
      <w:outlineLvl w:val="1"/>
    </w:pPr>
    <w:rPr>
      <w:rFonts w:ascii="Frutiger 45 Light" w:eastAsia="Times New Roman" w:hAnsi="Frutiger 45 Light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6F95"/>
  </w:style>
  <w:style w:type="paragraph" w:styleId="Footer">
    <w:name w:val="footer"/>
    <w:basedOn w:val="Normal"/>
    <w:link w:val="Foot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95"/>
  </w:style>
  <w:style w:type="table" w:styleId="TableGrid">
    <w:name w:val="Table Grid"/>
    <w:basedOn w:val="TableNormal"/>
    <w:uiPriority w:val="59"/>
    <w:rsid w:val="009B6F95"/>
    <w:pPr>
      <w:spacing w:after="0" w:line="240" w:lineRule="auto"/>
      <w:ind w:left="357" w:hanging="357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F95"/>
    <w:rPr>
      <w:color w:val="808080"/>
    </w:rPr>
  </w:style>
  <w:style w:type="paragraph" w:customStyle="1" w:styleId="Title3">
    <w:name w:val="Title 3"/>
    <w:basedOn w:val="Normal"/>
    <w:link w:val="Title3Char"/>
    <w:autoRedefine/>
    <w:qFormat/>
    <w:rsid w:val="00E3524A"/>
    <w:pPr>
      <w:ind w:left="0" w:firstLine="0"/>
    </w:pPr>
  </w:style>
  <w:style w:type="character" w:customStyle="1" w:styleId="Title3Char">
    <w:name w:val="Title 3 Char"/>
    <w:basedOn w:val="DefaultParagraphFont"/>
    <w:link w:val="Title3"/>
    <w:rsid w:val="00E3524A"/>
    <w:rPr>
      <w:rFonts w:ascii="Arial" w:eastAsiaTheme="minorHAnsi" w:hAnsi="Arial"/>
      <w:lang w:eastAsia="en-US"/>
    </w:rPr>
  </w:style>
  <w:style w:type="paragraph" w:customStyle="1" w:styleId="Title5">
    <w:name w:val="Title 5"/>
    <w:basedOn w:val="Normal"/>
    <w:link w:val="Title5Char"/>
    <w:autoRedefine/>
    <w:qFormat/>
    <w:rsid w:val="009B6F95"/>
    <w:rPr>
      <w:b/>
    </w:rPr>
  </w:style>
  <w:style w:type="character" w:customStyle="1" w:styleId="Title5Char">
    <w:name w:val="Title 5 Char"/>
    <w:basedOn w:val="DefaultParagraphFont"/>
    <w:link w:val="Title5"/>
    <w:rsid w:val="009B6F95"/>
    <w:rPr>
      <w:rFonts w:ascii="Arial" w:eastAsiaTheme="minorHAnsi" w:hAnsi="Arial"/>
      <w:b/>
      <w:lang w:eastAsia="en-US"/>
    </w:rPr>
  </w:style>
  <w:style w:type="paragraph" w:customStyle="1" w:styleId="Title1">
    <w:name w:val="Title 1"/>
    <w:basedOn w:val="Normal"/>
    <w:link w:val="Title1Char"/>
    <w:qFormat/>
    <w:rsid w:val="009B6F95"/>
    <w:rPr>
      <w:b/>
      <w:sz w:val="28"/>
    </w:rPr>
  </w:style>
  <w:style w:type="character" w:customStyle="1" w:styleId="Title1Char">
    <w:name w:val="Title 1 Char"/>
    <w:basedOn w:val="DefaultParagraphFont"/>
    <w:link w:val="Title1"/>
    <w:rsid w:val="009B6F95"/>
    <w:rPr>
      <w:rFonts w:ascii="Arial" w:eastAsiaTheme="minorHAnsi" w:hAnsi="Arial"/>
      <w:b/>
      <w:sz w:val="28"/>
      <w:lang w:eastAsia="en-US"/>
    </w:rPr>
  </w:style>
  <w:style w:type="character" w:customStyle="1" w:styleId="Title2">
    <w:name w:val="Title 2"/>
    <w:basedOn w:val="DefaultParagraphFont"/>
    <w:uiPriority w:val="1"/>
    <w:qFormat/>
    <w:rsid w:val="009B6F95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locked/>
    <w:rsid w:val="009B6F95"/>
    <w:rPr>
      <w:rFonts w:ascii="Arial" w:hAnsi="Arial"/>
      <w:b/>
      <w:sz w:val="22"/>
    </w:rPr>
  </w:style>
  <w:style w:type="paragraph" w:styleId="ListParagraph">
    <w:name w:val="List Paragraph"/>
    <w:aliases w:val="OBC Bullet,List Paragraph11,List Paragrap,Colorful List - Accent 12,Bullet Styl,Bullet,No Spacing11,L,Párrafo de lista,Recommendation,Recommendati,Recommendatio,List Paragraph3,List Paragra,Maire,List Paragraph12,Normal numbered,Dot pt"/>
    <w:basedOn w:val="Normal"/>
    <w:link w:val="ListParagraphChar"/>
    <w:uiPriority w:val="34"/>
    <w:qFormat/>
    <w:rsid w:val="009B6F95"/>
    <w:pPr>
      <w:ind w:left="360" w:hanging="360"/>
      <w:contextualSpacing/>
    </w:pPr>
  </w:style>
  <w:style w:type="character" w:customStyle="1" w:styleId="ReportTemplate">
    <w:name w:val="Report Template"/>
    <w:uiPriority w:val="1"/>
    <w:qFormat/>
    <w:rsid w:val="009B6F95"/>
  </w:style>
  <w:style w:type="character" w:customStyle="1" w:styleId="ListParagraphChar">
    <w:name w:val="List Paragraph Char"/>
    <w:aliases w:val="OBC Bullet Char,List Paragraph11 Char,List Paragrap Char,Colorful List - Accent 12 Char,Bullet Styl Char,Bullet Char,No Spacing11 Char,L Char,Párrafo de lista Char,Recommendation Char,Recommendati Char,Recommendatio Char,Maire Char"/>
    <w:basedOn w:val="DefaultParagraphFont"/>
    <w:link w:val="ListParagraph"/>
    <w:uiPriority w:val="34"/>
    <w:qFormat/>
    <w:rsid w:val="009B6F95"/>
    <w:rPr>
      <w:rFonts w:ascii="Arial" w:eastAsiaTheme="minorHAnsi" w:hAnsi="Arial"/>
      <w:lang w:eastAsia="en-US"/>
    </w:rPr>
  </w:style>
  <w:style w:type="character" w:customStyle="1" w:styleId="Style6">
    <w:name w:val="Style6"/>
    <w:basedOn w:val="DefaultParagraphFont"/>
    <w:uiPriority w:val="1"/>
    <w:rsid w:val="00C803F3"/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9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CC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E044BE"/>
    <w:rPr>
      <w:color w:val="0563C1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377C43"/>
    <w:pPr>
      <w:spacing w:after="0" w:line="240" w:lineRule="auto"/>
      <w:ind w:left="357" w:hanging="357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ext">
    <w:name w:val="Main Text"/>
    <w:basedOn w:val="Normal"/>
    <w:rsid w:val="00EC2818"/>
    <w:pPr>
      <w:spacing w:after="0" w:line="280" w:lineRule="exact"/>
      <w:ind w:left="0" w:firstLine="0"/>
    </w:pPr>
    <w:rPr>
      <w:rFonts w:ascii="Frutiger 45 Light" w:eastAsia="Times New Roman" w:hAnsi="Frutiger 45 Light" w:cs="Times New Roman"/>
      <w:szCs w:val="20"/>
      <w:lang w:eastAsia="en-GB"/>
    </w:rPr>
  </w:style>
  <w:style w:type="table" w:customStyle="1" w:styleId="TableGrid2">
    <w:name w:val="Table Grid2"/>
    <w:basedOn w:val="TableNormal"/>
    <w:next w:val="TableGrid"/>
    <w:uiPriority w:val="39"/>
    <w:rsid w:val="00EC2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EC2818"/>
    <w:pPr>
      <w:spacing w:after="0" w:line="240" w:lineRule="auto"/>
      <w:ind w:left="0" w:firstLine="0"/>
    </w:pPr>
    <w:rPr>
      <w:rFonts w:ascii="Frutiger 45 Light" w:eastAsia="Times New Roman" w:hAnsi="Frutiger 45 Light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2818"/>
    <w:rPr>
      <w:rFonts w:ascii="Frutiger 45 Light" w:eastAsia="Times New Roman" w:hAnsi="Frutiger 45 Light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6161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61B"/>
    <w:pPr>
      <w:spacing w:after="160"/>
      <w:ind w:left="357" w:hanging="357"/>
    </w:pPr>
    <w:rPr>
      <w:rFonts w:ascii="Arial" w:eastAsiaTheme="minorHAnsi" w:hAnsi="Arial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61B"/>
    <w:rPr>
      <w:rFonts w:ascii="Arial" w:eastAsiaTheme="minorHAnsi" w:hAnsi="Arial" w:cs="Times New Roman"/>
      <w:b/>
      <w:bCs/>
      <w:sz w:val="20"/>
      <w:szCs w:val="20"/>
      <w:lang w:eastAsia="en-US"/>
    </w:rPr>
  </w:style>
  <w:style w:type="paragraph" w:customStyle="1" w:styleId="Default">
    <w:name w:val="Default"/>
    <w:rsid w:val="001E44A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E44A0"/>
    <w:rPr>
      <w:color w:val="954F72" w:themeColor="followedHyperlink"/>
      <w:u w:val="single"/>
    </w:rPr>
  </w:style>
  <w:style w:type="character" w:styleId="EndnoteReference">
    <w:name w:val="endnote reference"/>
    <w:basedOn w:val="DefaultParagraphFont"/>
    <w:semiHidden/>
    <w:unhideWhenUsed/>
    <w:rsid w:val="001E44A0"/>
    <w:rPr>
      <w:vertAlign w:val="superscript"/>
    </w:rPr>
  </w:style>
  <w:style w:type="paragraph" w:styleId="Revision">
    <w:name w:val="Revision"/>
    <w:hidden/>
    <w:uiPriority w:val="99"/>
    <w:semiHidden/>
    <w:rsid w:val="005A5933"/>
    <w:pPr>
      <w:spacing w:after="0" w:line="240" w:lineRule="auto"/>
    </w:pPr>
    <w:rPr>
      <w:rFonts w:ascii="Arial" w:eastAsiaTheme="minorHAnsi" w:hAnsi="Arial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44790"/>
    <w:pPr>
      <w:spacing w:before="100" w:beforeAutospacing="1" w:after="100" w:afterAutospacing="1" w:line="240" w:lineRule="auto"/>
      <w:ind w:left="0" w:firstLine="0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D074DB"/>
  </w:style>
  <w:style w:type="character" w:customStyle="1" w:styleId="Heading1Char">
    <w:name w:val="Heading 1 Char"/>
    <w:basedOn w:val="DefaultParagraphFont"/>
    <w:link w:val="Heading1"/>
    <w:rsid w:val="00BA214D"/>
    <w:rPr>
      <w:rFonts w:ascii="Frutiger 45 Light" w:eastAsia="Times New Roman" w:hAnsi="Frutiger 45 Light" w:cs="Times New Roman"/>
      <w:kern w:val="28"/>
      <w:sz w:val="7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BA214D"/>
    <w:rPr>
      <w:rFonts w:ascii="Frutiger 45 Light" w:eastAsia="Times New Roman" w:hAnsi="Frutiger 45 Light" w:cs="Times New Roman"/>
      <w:sz w:val="32"/>
      <w:szCs w:val="20"/>
      <w:lang w:eastAsia="en-US"/>
    </w:rPr>
  </w:style>
  <w:style w:type="paragraph" w:customStyle="1" w:styleId="Address">
    <w:name w:val="Address"/>
    <w:basedOn w:val="Normal"/>
    <w:rsid w:val="00BA214D"/>
    <w:pPr>
      <w:widowControl w:val="0"/>
      <w:spacing w:after="0" w:line="220" w:lineRule="exact"/>
      <w:ind w:left="0" w:firstLine="0"/>
    </w:pPr>
    <w:rPr>
      <w:rFonts w:ascii="Frutiger 45 Light" w:eastAsia="Times New Roman" w:hAnsi="Frutiger 45 Light" w:cs="Times New Roman"/>
      <w:sz w:val="17"/>
      <w:szCs w:val="20"/>
    </w:rPr>
  </w:style>
  <w:style w:type="paragraph" w:customStyle="1" w:styleId="Address2">
    <w:name w:val="Address 2"/>
    <w:basedOn w:val="Address"/>
    <w:rsid w:val="00BA214D"/>
    <w:pPr>
      <w:framePr w:w="992" w:h="10943" w:hRule="exact" w:wrap="around" w:vAnchor="page" w:hAnchor="page" w:x="10199" w:y="5041"/>
      <w:spacing w:after="80"/>
    </w:pPr>
    <w:rPr>
      <w:b/>
    </w:rPr>
  </w:style>
  <w:style w:type="paragraph" w:customStyle="1" w:styleId="Logo">
    <w:name w:val="Logo"/>
    <w:basedOn w:val="Normal"/>
    <w:rsid w:val="00BA214D"/>
    <w:pPr>
      <w:framePr w:w="1145" w:h="13353" w:hRule="exact" w:wrap="around" w:vAnchor="page" w:hAnchor="page" w:x="10096" w:y="2593"/>
      <w:widowControl w:val="0"/>
      <w:spacing w:after="0" w:line="1400" w:lineRule="exact"/>
      <w:ind w:left="0" w:firstLine="0"/>
    </w:pPr>
    <w:rPr>
      <w:rFonts w:ascii="LGA Logos" w:eastAsia="Times New Roman" w:hAnsi="LGA Logos" w:cs="Times New Roman"/>
      <w:noProof/>
      <w:sz w:val="180"/>
      <w:szCs w:val="20"/>
    </w:rPr>
  </w:style>
  <w:style w:type="paragraph" w:customStyle="1" w:styleId="Heading2Bold">
    <w:name w:val="Heading 2 Bold"/>
    <w:basedOn w:val="Heading2"/>
    <w:rsid w:val="00BA214D"/>
    <w:rPr>
      <w:b/>
      <w:noProof/>
    </w:rPr>
  </w:style>
  <w:style w:type="character" w:customStyle="1" w:styleId="UnresolvedMention1">
    <w:name w:val="Unresolved Mention1"/>
    <w:basedOn w:val="DefaultParagraphFont"/>
    <w:uiPriority w:val="99"/>
    <w:unhideWhenUsed/>
    <w:rsid w:val="00341C4C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1637BD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unhideWhenUsed/>
    <w:rsid w:val="00C6123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F4CC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F4CCD"/>
  </w:style>
  <w:style w:type="character" w:customStyle="1" w:styleId="eop">
    <w:name w:val="eop"/>
    <w:basedOn w:val="DefaultParagraphFont"/>
    <w:rsid w:val="00CF4CCD"/>
  </w:style>
  <w:style w:type="character" w:styleId="Mention">
    <w:name w:val="Mention"/>
    <w:basedOn w:val="DefaultParagraphFont"/>
    <w:uiPriority w:val="99"/>
    <w:unhideWhenUsed/>
    <w:rsid w:val="00567156"/>
    <w:rPr>
      <w:color w:val="2B579A"/>
      <w:shd w:val="clear" w:color="auto" w:fill="E1DFDD"/>
    </w:rPr>
  </w:style>
  <w:style w:type="character" w:customStyle="1" w:styleId="ParagraphText-unnumberedChar">
    <w:name w:val="Paragraph Text - unnumbered Char"/>
    <w:basedOn w:val="DefaultParagraphFont"/>
    <w:link w:val="ParagraphText-unnumbered"/>
    <w:rsid w:val="009A0155"/>
    <w:rPr>
      <w:sz w:val="24"/>
    </w:rPr>
  </w:style>
  <w:style w:type="paragraph" w:customStyle="1" w:styleId="Bulletundernumberedlist">
    <w:name w:val="Bullet (under numbered list)"/>
    <w:uiPriority w:val="1"/>
    <w:qFormat/>
    <w:rsid w:val="00007F19"/>
    <w:pPr>
      <w:numPr>
        <w:numId w:val="39"/>
      </w:numPr>
      <w:tabs>
        <w:tab w:val="clear" w:pos="717"/>
      </w:tabs>
      <w:spacing w:after="284" w:line="324" w:lineRule="exact"/>
    </w:pPr>
    <w:rPr>
      <w:rFonts w:ascii="Arial" w:eastAsia="Times New Roman" w:hAnsi="Arial" w:cs="Times New Roman"/>
      <w:sz w:val="24"/>
      <w:szCs w:val="20"/>
      <w:lang w:eastAsia="en-GB"/>
    </w:rPr>
  </w:style>
  <w:style w:type="paragraph" w:customStyle="1" w:styleId="ParagraphText-unnumbered">
    <w:name w:val="Paragraph Text - unnumbered"/>
    <w:link w:val="ParagraphText-unnumberedChar"/>
    <w:qFormat/>
    <w:rsid w:val="009A0155"/>
    <w:pPr>
      <w:spacing w:after="284" w:line="324" w:lineRule="exact"/>
    </w:pPr>
    <w:rPr>
      <w:sz w:val="24"/>
    </w:rPr>
  </w:style>
  <w:style w:type="paragraph" w:customStyle="1" w:styleId="Main">
    <w:name w:val="Main"/>
    <w:basedOn w:val="Normal"/>
    <w:link w:val="MainChar"/>
    <w:uiPriority w:val="1"/>
    <w:qFormat/>
    <w:rsid w:val="009A0155"/>
    <w:pPr>
      <w:spacing w:after="0" w:line="259" w:lineRule="auto"/>
      <w:ind w:left="0" w:firstLine="0"/>
    </w:pPr>
    <w:rPr>
      <w:rFonts w:eastAsia="Times New Roman" w:cs="Arial"/>
      <w:sz w:val="24"/>
      <w:szCs w:val="20"/>
      <w:lang w:eastAsia="en-GB"/>
    </w:rPr>
  </w:style>
  <w:style w:type="character" w:customStyle="1" w:styleId="MainChar">
    <w:name w:val="Main Char"/>
    <w:basedOn w:val="DefaultParagraphFont"/>
    <w:link w:val="Main"/>
    <w:uiPriority w:val="1"/>
    <w:rsid w:val="009A0155"/>
    <w:rPr>
      <w:rFonts w:ascii="Arial" w:eastAsia="Times New Roman" w:hAnsi="Arial" w:cs="Arial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481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4400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585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7301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5859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1621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503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097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57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9104">
          <w:marLeft w:val="22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4878">
          <w:marLeft w:val="22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5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23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5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186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94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198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379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184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276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000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258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944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352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367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2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7411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9022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3104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963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4133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1542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1573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226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67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3675">
          <w:marLeft w:val="22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4978">
          <w:marLeft w:val="22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5589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1946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804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2756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14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67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83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98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60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419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632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580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179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009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393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67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73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4724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4709">
          <w:marLeft w:val="22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ocal.gov.uk/publications/re-thinking-public-finances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news/job-support-scheme-expanded-to-firms-required-to-close-due-to-covid-restriction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fs.org.uk/publications/14977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local.gov.uk/fragmented-fundin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fs.org.uk/publications/1504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AAD48BC63E4E6CA1FDFBF63F624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B95FE-7178-436D-88C3-EEF2B3503F24}"/>
      </w:docPartPr>
      <w:docPartBody>
        <w:p w:rsidR="002F1F5C" w:rsidRDefault="001C79DF" w:rsidP="001C79DF">
          <w:pPr>
            <w:pStyle w:val="F4AAD48BC63E4E6CA1FDFBF63F624C1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FBDDDA01D65464796E9587F8A76D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61FE5-C43E-402C-936C-99819A3B774F}"/>
      </w:docPartPr>
      <w:docPartBody>
        <w:p w:rsidR="002F1F5C" w:rsidRDefault="001C79DF" w:rsidP="001C79DF">
          <w:pPr>
            <w:pStyle w:val="8FBDDDA01D65464796E9587F8A76D9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E8D39C8ADA945B28543A4203DDCD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34EA5-C160-4B99-95DD-AE8FD7AC479F}"/>
      </w:docPartPr>
      <w:docPartBody>
        <w:p w:rsidR="002F1F5C" w:rsidRDefault="001C79DF" w:rsidP="001C79DF">
          <w:pPr>
            <w:pStyle w:val="8E8D39C8ADA945B28543A4203DDCD7D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A9E8857DB8647FABF64567742B78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9477C-4540-4F57-8E4B-B672F16D8FA6}"/>
      </w:docPartPr>
      <w:docPartBody>
        <w:p w:rsidR="002F1F5C" w:rsidRDefault="001C79DF" w:rsidP="001C79DF">
          <w:pPr>
            <w:pStyle w:val="6A9E8857DB8647FABF64567742B78AD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16A86B4BA654E03A694D167A6308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7959E-75F0-47FF-8A70-3C455B6A5BC6}"/>
      </w:docPartPr>
      <w:docPartBody>
        <w:p w:rsidR="002F1F5C" w:rsidRDefault="001C79DF" w:rsidP="001C79DF">
          <w:pPr>
            <w:pStyle w:val="116A86B4BA654E03A694D167A630844B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2A0B69953C334DA29F4AA2DA11A20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6FEBA-75E3-4B49-874C-A6F04C60E05A}"/>
      </w:docPartPr>
      <w:docPartBody>
        <w:p w:rsidR="002F1F5C" w:rsidRDefault="001C79DF" w:rsidP="001C79DF">
          <w:pPr>
            <w:pStyle w:val="2A0B69953C334DA29F4AA2DA11A208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12AD7A44EDB4762853B2D70AF17F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03028-D7EA-4A81-A23A-487E241F97D5}"/>
      </w:docPartPr>
      <w:docPartBody>
        <w:p w:rsidR="002F1F5C" w:rsidRDefault="001C79DF" w:rsidP="001C79DF">
          <w:pPr>
            <w:pStyle w:val="612AD7A44EDB4762853B2D70AF17F626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5DA5FCDD5DE24111B5E40C7C6DC95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EB39F-8704-4292-A2CA-B5EB04E2C343}"/>
      </w:docPartPr>
      <w:docPartBody>
        <w:p w:rsidR="002F1F5C" w:rsidRDefault="001C79DF" w:rsidP="001C79DF">
          <w:pPr>
            <w:pStyle w:val="5DA5FCDD5DE24111B5E40C7C6DC954DD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5D4B6342EAB4E63B8BDB1156776B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3D374-80C4-4CE4-81F7-FA9151C7BF24}"/>
      </w:docPartPr>
      <w:docPartBody>
        <w:p w:rsidR="002F1F5C" w:rsidRDefault="001C79DF" w:rsidP="001C79DF">
          <w:pPr>
            <w:pStyle w:val="B5D4B6342EAB4E63B8BDB1156776B2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0FBEB16E9CB482E827B08B4F87AD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F63E3-6BFE-424D-B230-B138574EA989}"/>
      </w:docPartPr>
      <w:docPartBody>
        <w:p w:rsidR="002F1F5C" w:rsidRDefault="001C79DF" w:rsidP="001C79DF">
          <w:pPr>
            <w:pStyle w:val="D0FBEB16E9CB482E827B08B4F87AD0B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425A900D7E884B1F9F17FA0290C47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8F52C-1590-431D-9BC7-847906617225}"/>
      </w:docPartPr>
      <w:docPartBody>
        <w:p w:rsidR="002F1F5C" w:rsidRDefault="001C79DF" w:rsidP="001C79DF">
          <w:pPr>
            <w:pStyle w:val="425A900D7E884B1F9F17FA0290C47927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E0CC31CDB354A1ABB229C915C287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9423C-33FE-4715-B873-046012025363}"/>
      </w:docPartPr>
      <w:docPartBody>
        <w:p w:rsidR="002F1F5C" w:rsidRDefault="001C79DF" w:rsidP="001C79DF">
          <w:pPr>
            <w:pStyle w:val="1E0CC31CDB354A1ABB229C915C28760C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E605DA1C0F21468BA32999706CB74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A80A1-5EB5-4678-8D44-AFD55912B673}"/>
      </w:docPartPr>
      <w:docPartBody>
        <w:p w:rsidR="002F1F5C" w:rsidRDefault="001C79DF" w:rsidP="001C79DF">
          <w:pPr>
            <w:pStyle w:val="E605DA1C0F21468BA32999706CB7449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444C70DB0544F7FA5791133FDBCB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E0782-5BA3-4BBF-89AC-4A233BC880A0}"/>
      </w:docPartPr>
      <w:docPartBody>
        <w:p w:rsidR="002F1F5C" w:rsidRDefault="001C79DF" w:rsidP="001C79DF">
          <w:pPr>
            <w:pStyle w:val="1444C70DB0544F7FA5791133FDBCBD9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3B50456C66D4112AEFBC40D8F09A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69158-BD40-44C4-8461-252F4310EA0C}"/>
      </w:docPartPr>
      <w:docPartBody>
        <w:p w:rsidR="002F1F5C" w:rsidRDefault="001C79DF" w:rsidP="001C79DF">
          <w:pPr>
            <w:pStyle w:val="63B50456C66D4112AEFBC40D8F09A0DC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DDA343FAB0548F5BDFA43419C56D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ADE1D-F5F9-4460-981A-CAA635F16FFB}"/>
      </w:docPartPr>
      <w:docPartBody>
        <w:p w:rsidR="00B710F9" w:rsidRDefault="00EE1FE1" w:rsidP="00EE1FE1">
          <w:pPr>
            <w:pStyle w:val="BDDA343FAB0548F5BDFA43419C56DD03"/>
          </w:pPr>
          <w:r w:rsidRPr="00002B3A">
            <w:rPr>
              <w:rStyle w:val="PlaceholderText"/>
            </w:rPr>
            <w:t>Choose an item.</w:t>
          </w:r>
        </w:p>
      </w:docPartBody>
    </w:docPart>
    <w:docPart>
      <w:docPartPr>
        <w:name w:val="30D9E6B36A8348B39D85945AE7A93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779BA-0EC9-4F0B-B7DB-796D6C96BC47}"/>
      </w:docPartPr>
      <w:docPartBody>
        <w:p w:rsidR="00CC04E6" w:rsidRDefault="00CC04E6" w:rsidP="00CC04E6">
          <w:pPr>
            <w:pStyle w:val="30D9E6B36A8348B39D85945AE7A93B09"/>
          </w:pPr>
          <w:r w:rsidRPr="00FB11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45 Light">
    <w:altName w:val="Segoe UI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LGA Logos">
    <w:altName w:val="Cambri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9DF"/>
    <w:rsid w:val="000D621F"/>
    <w:rsid w:val="000F23EB"/>
    <w:rsid w:val="001249FA"/>
    <w:rsid w:val="001C5833"/>
    <w:rsid w:val="001C7556"/>
    <w:rsid w:val="001C79DF"/>
    <w:rsid w:val="00210AF7"/>
    <w:rsid w:val="00216153"/>
    <w:rsid w:val="0028733F"/>
    <w:rsid w:val="002E06FD"/>
    <w:rsid w:val="002F1F5C"/>
    <w:rsid w:val="002F29A8"/>
    <w:rsid w:val="002F628B"/>
    <w:rsid w:val="00302CA5"/>
    <w:rsid w:val="00324BDD"/>
    <w:rsid w:val="00335B81"/>
    <w:rsid w:val="00346CCB"/>
    <w:rsid w:val="003E530D"/>
    <w:rsid w:val="003E5F5E"/>
    <w:rsid w:val="003F23E9"/>
    <w:rsid w:val="00411FCB"/>
    <w:rsid w:val="00416EB6"/>
    <w:rsid w:val="00443914"/>
    <w:rsid w:val="00481B3A"/>
    <w:rsid w:val="00491182"/>
    <w:rsid w:val="004960F7"/>
    <w:rsid w:val="004E2C7C"/>
    <w:rsid w:val="00525263"/>
    <w:rsid w:val="005530D9"/>
    <w:rsid w:val="00593796"/>
    <w:rsid w:val="005B0F29"/>
    <w:rsid w:val="0064001C"/>
    <w:rsid w:val="006451C6"/>
    <w:rsid w:val="00674B24"/>
    <w:rsid w:val="006925D5"/>
    <w:rsid w:val="006A4F70"/>
    <w:rsid w:val="0075580B"/>
    <w:rsid w:val="00786664"/>
    <w:rsid w:val="00803DE1"/>
    <w:rsid w:val="0082484E"/>
    <w:rsid w:val="00850A34"/>
    <w:rsid w:val="00864898"/>
    <w:rsid w:val="00866079"/>
    <w:rsid w:val="008D7B31"/>
    <w:rsid w:val="00922B90"/>
    <w:rsid w:val="00932894"/>
    <w:rsid w:val="00964374"/>
    <w:rsid w:val="009662CF"/>
    <w:rsid w:val="00996EB8"/>
    <w:rsid w:val="009B7886"/>
    <w:rsid w:val="00A1294B"/>
    <w:rsid w:val="00A26D7B"/>
    <w:rsid w:val="00A3289E"/>
    <w:rsid w:val="00A62627"/>
    <w:rsid w:val="00A703FD"/>
    <w:rsid w:val="00B710F9"/>
    <w:rsid w:val="00B76ED7"/>
    <w:rsid w:val="00B87B86"/>
    <w:rsid w:val="00BA195A"/>
    <w:rsid w:val="00C07F51"/>
    <w:rsid w:val="00C65477"/>
    <w:rsid w:val="00C96067"/>
    <w:rsid w:val="00C97A3D"/>
    <w:rsid w:val="00CC04E6"/>
    <w:rsid w:val="00CE4F09"/>
    <w:rsid w:val="00D06D56"/>
    <w:rsid w:val="00D4593F"/>
    <w:rsid w:val="00D46E4D"/>
    <w:rsid w:val="00D724E4"/>
    <w:rsid w:val="00D80628"/>
    <w:rsid w:val="00DB0A9B"/>
    <w:rsid w:val="00DB266F"/>
    <w:rsid w:val="00E318F9"/>
    <w:rsid w:val="00E603EE"/>
    <w:rsid w:val="00E61C14"/>
    <w:rsid w:val="00E858AB"/>
    <w:rsid w:val="00EA1502"/>
    <w:rsid w:val="00EA607A"/>
    <w:rsid w:val="00EE1FE1"/>
    <w:rsid w:val="00EF731F"/>
    <w:rsid w:val="00F20A4F"/>
    <w:rsid w:val="00F24B90"/>
    <w:rsid w:val="00F64601"/>
    <w:rsid w:val="00F67807"/>
    <w:rsid w:val="00F822AC"/>
    <w:rsid w:val="00FB7F47"/>
    <w:rsid w:val="00FD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04E6"/>
    <w:rPr>
      <w:color w:val="808080"/>
    </w:rPr>
  </w:style>
  <w:style w:type="paragraph" w:customStyle="1" w:styleId="E82C81CF1FFA4ABEBE434B5B73B7C3E5">
    <w:name w:val="E82C81CF1FFA4ABEBE434B5B73B7C3E5"/>
    <w:rsid w:val="001C79DF"/>
  </w:style>
  <w:style w:type="paragraph" w:customStyle="1" w:styleId="DC36D9B85A214F14AB68618A90760C36">
    <w:name w:val="DC36D9B85A214F14AB68618A90760C36"/>
    <w:rsid w:val="001C79DF"/>
  </w:style>
  <w:style w:type="paragraph" w:customStyle="1" w:styleId="F4AAD48BC63E4E6CA1FDFBF63F624C13">
    <w:name w:val="F4AAD48BC63E4E6CA1FDFBF63F624C13"/>
    <w:rsid w:val="001C79DF"/>
  </w:style>
  <w:style w:type="paragraph" w:customStyle="1" w:styleId="8FBDDDA01D65464796E9587F8A76D995">
    <w:name w:val="8FBDDDA01D65464796E9587F8A76D995"/>
    <w:rsid w:val="001C79DF"/>
  </w:style>
  <w:style w:type="paragraph" w:customStyle="1" w:styleId="94CC7694E64F4B5FA70D53F3E6CCDDA3">
    <w:name w:val="94CC7694E64F4B5FA70D53F3E6CCDDA3"/>
    <w:rsid w:val="001C79DF"/>
  </w:style>
  <w:style w:type="paragraph" w:customStyle="1" w:styleId="8E8D39C8ADA945B28543A4203DDCD7D0">
    <w:name w:val="8E8D39C8ADA945B28543A4203DDCD7D0"/>
    <w:rsid w:val="001C79DF"/>
  </w:style>
  <w:style w:type="paragraph" w:customStyle="1" w:styleId="5D39C59FCEC747EDB2634A0AAB9062B5">
    <w:name w:val="5D39C59FCEC747EDB2634A0AAB9062B5"/>
    <w:rsid w:val="001C79DF"/>
  </w:style>
  <w:style w:type="paragraph" w:customStyle="1" w:styleId="27A8C54077834EDA95D5720C76317296">
    <w:name w:val="27A8C54077834EDA95D5720C76317296"/>
    <w:rsid w:val="001C79DF"/>
  </w:style>
  <w:style w:type="paragraph" w:customStyle="1" w:styleId="6A9E8857DB8647FABF64567742B78AD3">
    <w:name w:val="6A9E8857DB8647FABF64567742B78AD3"/>
    <w:rsid w:val="001C79DF"/>
  </w:style>
  <w:style w:type="paragraph" w:customStyle="1" w:styleId="6B09B6F9739C4E8FAFF2EA0A0359A684">
    <w:name w:val="6B09B6F9739C4E8FAFF2EA0A0359A684"/>
    <w:rsid w:val="001C79DF"/>
  </w:style>
  <w:style w:type="paragraph" w:customStyle="1" w:styleId="116A86B4BA654E03A694D167A630844B">
    <w:name w:val="116A86B4BA654E03A694D167A630844B"/>
    <w:rsid w:val="001C79DF"/>
  </w:style>
  <w:style w:type="paragraph" w:customStyle="1" w:styleId="C3D22AF864B146AEB19702CECBFFCA64">
    <w:name w:val="C3D22AF864B146AEB19702CECBFFCA64"/>
    <w:rsid w:val="001C79DF"/>
  </w:style>
  <w:style w:type="paragraph" w:customStyle="1" w:styleId="2A0B69953C334DA29F4AA2DA11A20895">
    <w:name w:val="2A0B69953C334DA29F4AA2DA11A20895"/>
    <w:rsid w:val="001C79DF"/>
  </w:style>
  <w:style w:type="paragraph" w:customStyle="1" w:styleId="612AD7A44EDB4762853B2D70AF17F626">
    <w:name w:val="612AD7A44EDB4762853B2D70AF17F626"/>
    <w:rsid w:val="001C79DF"/>
  </w:style>
  <w:style w:type="paragraph" w:customStyle="1" w:styleId="5DA5FCDD5DE24111B5E40C7C6DC954DD">
    <w:name w:val="5DA5FCDD5DE24111B5E40C7C6DC954DD"/>
    <w:rsid w:val="001C79DF"/>
  </w:style>
  <w:style w:type="paragraph" w:customStyle="1" w:styleId="B5D4B6342EAB4E63B8BDB1156776B295">
    <w:name w:val="B5D4B6342EAB4E63B8BDB1156776B295"/>
    <w:rsid w:val="001C79DF"/>
  </w:style>
  <w:style w:type="paragraph" w:customStyle="1" w:styleId="D0FBEB16E9CB482E827B08B4F87AD0BA">
    <w:name w:val="D0FBEB16E9CB482E827B08B4F87AD0BA"/>
    <w:rsid w:val="001C79DF"/>
  </w:style>
  <w:style w:type="paragraph" w:customStyle="1" w:styleId="425A900D7E884B1F9F17FA0290C47927">
    <w:name w:val="425A900D7E884B1F9F17FA0290C47927"/>
    <w:rsid w:val="001C79DF"/>
  </w:style>
  <w:style w:type="paragraph" w:customStyle="1" w:styleId="1E0CC31CDB354A1ABB229C915C28760C">
    <w:name w:val="1E0CC31CDB354A1ABB229C915C28760C"/>
    <w:rsid w:val="001C79DF"/>
  </w:style>
  <w:style w:type="paragraph" w:customStyle="1" w:styleId="E605DA1C0F21468BA32999706CB74491">
    <w:name w:val="E605DA1C0F21468BA32999706CB74491"/>
    <w:rsid w:val="001C79DF"/>
  </w:style>
  <w:style w:type="paragraph" w:customStyle="1" w:styleId="4CD7ECD41FE244EA823CBD6B519A15B2">
    <w:name w:val="4CD7ECD41FE244EA823CBD6B519A15B2"/>
    <w:rsid w:val="001C79DF"/>
  </w:style>
  <w:style w:type="paragraph" w:customStyle="1" w:styleId="1444C70DB0544F7FA5791133FDBCBD91">
    <w:name w:val="1444C70DB0544F7FA5791133FDBCBD91"/>
    <w:rsid w:val="001C79DF"/>
  </w:style>
  <w:style w:type="paragraph" w:customStyle="1" w:styleId="EECEE7B9D7B84CC0BE134A02D365A7F9">
    <w:name w:val="EECEE7B9D7B84CC0BE134A02D365A7F9"/>
    <w:rsid w:val="001C79DF"/>
  </w:style>
  <w:style w:type="paragraph" w:customStyle="1" w:styleId="63B50456C66D4112AEFBC40D8F09A0DC">
    <w:name w:val="63B50456C66D4112AEFBC40D8F09A0DC"/>
    <w:rsid w:val="001C79DF"/>
  </w:style>
  <w:style w:type="paragraph" w:customStyle="1" w:styleId="A4555172851F49689CE31FEDC21581DB">
    <w:name w:val="A4555172851F49689CE31FEDC21581DB"/>
    <w:rsid w:val="001C79DF"/>
  </w:style>
  <w:style w:type="paragraph" w:customStyle="1" w:styleId="AC86F18644DD4AE492601C04D3E1EC1E">
    <w:name w:val="AC86F18644DD4AE492601C04D3E1EC1E"/>
    <w:rsid w:val="001C79DF"/>
  </w:style>
  <w:style w:type="paragraph" w:customStyle="1" w:styleId="BDDA343FAB0548F5BDFA43419C56DD03">
    <w:name w:val="BDDA343FAB0548F5BDFA43419C56DD03"/>
    <w:rsid w:val="00EE1FE1"/>
  </w:style>
  <w:style w:type="paragraph" w:customStyle="1" w:styleId="1FDC3432958C4273A6171214DB340097">
    <w:name w:val="1FDC3432958C4273A6171214DB340097"/>
    <w:rsid w:val="004E2C7C"/>
    <w:rPr>
      <w:lang w:eastAsia="en-GB"/>
    </w:rPr>
  </w:style>
  <w:style w:type="paragraph" w:customStyle="1" w:styleId="CC6C65EA6B2A4135B5392728B5858903">
    <w:name w:val="CC6C65EA6B2A4135B5392728B5858903"/>
    <w:rsid w:val="004E2C7C"/>
    <w:rPr>
      <w:lang w:eastAsia="en-GB"/>
    </w:rPr>
  </w:style>
  <w:style w:type="paragraph" w:customStyle="1" w:styleId="74CD820A588940229269CDDD1F2AA703">
    <w:name w:val="74CD820A588940229269CDDD1F2AA703"/>
    <w:rsid w:val="004E2C7C"/>
    <w:rPr>
      <w:lang w:eastAsia="en-GB"/>
    </w:rPr>
  </w:style>
  <w:style w:type="paragraph" w:customStyle="1" w:styleId="A4990F2B2C954AAD8C6CC737C9A31951">
    <w:name w:val="A4990F2B2C954AAD8C6CC737C9A31951"/>
    <w:rsid w:val="004E2C7C"/>
    <w:rPr>
      <w:lang w:eastAsia="en-GB"/>
    </w:rPr>
  </w:style>
  <w:style w:type="paragraph" w:customStyle="1" w:styleId="2D74701B466D4F45886E62542D81D925">
    <w:name w:val="2D74701B466D4F45886E62542D81D925"/>
    <w:rsid w:val="004E2C7C"/>
    <w:rPr>
      <w:lang w:eastAsia="en-GB"/>
    </w:rPr>
  </w:style>
  <w:style w:type="paragraph" w:customStyle="1" w:styleId="A0DA4E8E768B4A6D82ADCA07F873EC8C">
    <w:name w:val="A0DA4E8E768B4A6D82ADCA07F873EC8C"/>
    <w:rsid w:val="004E2C7C"/>
    <w:rPr>
      <w:lang w:eastAsia="en-GB"/>
    </w:rPr>
  </w:style>
  <w:style w:type="paragraph" w:customStyle="1" w:styleId="E84000A7810D473FB9182EE2A7CD4CEC">
    <w:name w:val="E84000A7810D473FB9182EE2A7CD4CEC"/>
    <w:rsid w:val="004E2C7C"/>
    <w:rPr>
      <w:lang w:eastAsia="en-GB"/>
    </w:rPr>
  </w:style>
  <w:style w:type="paragraph" w:customStyle="1" w:styleId="DFF6CBA3D5D943EB859284EA2C2D5310">
    <w:name w:val="DFF6CBA3D5D943EB859284EA2C2D5310"/>
    <w:rsid w:val="004E2C7C"/>
    <w:rPr>
      <w:lang w:eastAsia="en-GB"/>
    </w:rPr>
  </w:style>
  <w:style w:type="paragraph" w:customStyle="1" w:styleId="B7BBB7A9C9A54C4B8A77A75A47E7F6F9">
    <w:name w:val="B7BBB7A9C9A54C4B8A77A75A47E7F6F9"/>
    <w:rsid w:val="004E2C7C"/>
    <w:rPr>
      <w:lang w:eastAsia="en-GB"/>
    </w:rPr>
  </w:style>
  <w:style w:type="paragraph" w:customStyle="1" w:styleId="F53B8A2666DB44B186FF0345955A2A73">
    <w:name w:val="F53B8A2666DB44B186FF0345955A2A73"/>
    <w:rsid w:val="004E2C7C"/>
    <w:rPr>
      <w:lang w:eastAsia="en-GB"/>
    </w:rPr>
  </w:style>
  <w:style w:type="paragraph" w:customStyle="1" w:styleId="B456A31F6E834012A15FDBE2E77F1A53">
    <w:name w:val="B456A31F6E834012A15FDBE2E77F1A53"/>
    <w:rsid w:val="004E2C7C"/>
    <w:rPr>
      <w:lang w:eastAsia="en-GB"/>
    </w:rPr>
  </w:style>
  <w:style w:type="paragraph" w:customStyle="1" w:styleId="610621C7DEEE4E2A8FB640BC614183C4">
    <w:name w:val="610621C7DEEE4E2A8FB640BC614183C4"/>
    <w:rsid w:val="004E2C7C"/>
    <w:rPr>
      <w:lang w:eastAsia="en-GB"/>
    </w:rPr>
  </w:style>
  <w:style w:type="paragraph" w:customStyle="1" w:styleId="8352C87DA6DB42C081D2E5025F8846F9">
    <w:name w:val="8352C87DA6DB42C081D2E5025F8846F9"/>
    <w:rsid w:val="004E2C7C"/>
    <w:rPr>
      <w:lang w:eastAsia="en-GB"/>
    </w:rPr>
  </w:style>
  <w:style w:type="paragraph" w:customStyle="1" w:styleId="52A96866E6554ADFB4AA1410D58B0251">
    <w:name w:val="52A96866E6554ADFB4AA1410D58B0251"/>
    <w:rsid w:val="004E2C7C"/>
    <w:rPr>
      <w:lang w:eastAsia="en-GB"/>
    </w:rPr>
  </w:style>
  <w:style w:type="paragraph" w:customStyle="1" w:styleId="F1B7EB7CB7EE471287C80C94729B1AF0">
    <w:name w:val="F1B7EB7CB7EE471287C80C94729B1AF0"/>
    <w:rsid w:val="004E2C7C"/>
    <w:rPr>
      <w:lang w:eastAsia="en-GB"/>
    </w:rPr>
  </w:style>
  <w:style w:type="paragraph" w:customStyle="1" w:styleId="3DD593FD12384FF1B726DC8CBDFA1E02">
    <w:name w:val="3DD593FD12384FF1B726DC8CBDFA1E02"/>
    <w:rsid w:val="004E2C7C"/>
    <w:rPr>
      <w:lang w:eastAsia="en-GB"/>
    </w:rPr>
  </w:style>
  <w:style w:type="paragraph" w:customStyle="1" w:styleId="3054305544664875B4CFF2DF476C000B">
    <w:name w:val="3054305544664875B4CFF2DF476C000B"/>
    <w:rsid w:val="004E2C7C"/>
    <w:rPr>
      <w:lang w:eastAsia="en-GB"/>
    </w:rPr>
  </w:style>
  <w:style w:type="paragraph" w:customStyle="1" w:styleId="52C62D73F0FC42128968D36894ABCCA0">
    <w:name w:val="52C62D73F0FC42128968D36894ABCCA0"/>
    <w:rsid w:val="004E2C7C"/>
    <w:rPr>
      <w:lang w:eastAsia="en-GB"/>
    </w:rPr>
  </w:style>
  <w:style w:type="paragraph" w:customStyle="1" w:styleId="2A8E19C6D6BE48038E314E7896794946">
    <w:name w:val="2A8E19C6D6BE48038E314E7896794946"/>
    <w:rsid w:val="004E2C7C"/>
    <w:rPr>
      <w:lang w:eastAsia="en-GB"/>
    </w:rPr>
  </w:style>
  <w:style w:type="paragraph" w:customStyle="1" w:styleId="A39E08FD778D4418AC56EECEEBEBBBFF">
    <w:name w:val="A39E08FD778D4418AC56EECEEBEBBBFF"/>
    <w:rsid w:val="004E2C7C"/>
    <w:rPr>
      <w:lang w:eastAsia="en-GB"/>
    </w:rPr>
  </w:style>
  <w:style w:type="paragraph" w:customStyle="1" w:styleId="91C8F8C56A7447DB9134BA9DBE4E1184">
    <w:name w:val="91C8F8C56A7447DB9134BA9DBE4E1184"/>
    <w:rsid w:val="0028733F"/>
    <w:rPr>
      <w:lang w:eastAsia="en-GB"/>
    </w:rPr>
  </w:style>
  <w:style w:type="paragraph" w:customStyle="1" w:styleId="7C5F738FB580477789E4A081CF7C4331">
    <w:name w:val="7C5F738FB580477789E4A081CF7C4331"/>
    <w:rsid w:val="0028733F"/>
    <w:rPr>
      <w:lang w:eastAsia="en-GB"/>
    </w:rPr>
  </w:style>
  <w:style w:type="paragraph" w:customStyle="1" w:styleId="D5307AEFC7C7443DBB5DA5B0DFDD3ADB">
    <w:name w:val="D5307AEFC7C7443DBB5DA5B0DFDD3ADB"/>
    <w:rsid w:val="0028733F"/>
    <w:rPr>
      <w:lang w:eastAsia="en-GB"/>
    </w:rPr>
  </w:style>
  <w:style w:type="paragraph" w:customStyle="1" w:styleId="9C7F08708D65445FAAE184189CE98933">
    <w:name w:val="9C7F08708D65445FAAE184189CE98933"/>
    <w:rsid w:val="0028733F"/>
    <w:rPr>
      <w:lang w:eastAsia="en-GB"/>
    </w:rPr>
  </w:style>
  <w:style w:type="paragraph" w:customStyle="1" w:styleId="AA7C963C39354563877B837AC0E1317E">
    <w:name w:val="AA7C963C39354563877B837AC0E1317E"/>
    <w:rsid w:val="0028733F"/>
    <w:rPr>
      <w:lang w:eastAsia="en-GB"/>
    </w:rPr>
  </w:style>
  <w:style w:type="paragraph" w:customStyle="1" w:styleId="1EBEC3FFA8F544389D7DAD4783DBD3B3">
    <w:name w:val="1EBEC3FFA8F544389D7DAD4783DBD3B3"/>
    <w:rsid w:val="0028733F"/>
    <w:rPr>
      <w:lang w:eastAsia="en-GB"/>
    </w:rPr>
  </w:style>
  <w:style w:type="paragraph" w:customStyle="1" w:styleId="884C17199A8640F282359BBA09442979">
    <w:name w:val="884C17199A8640F282359BBA09442979"/>
    <w:rsid w:val="0028733F"/>
    <w:rPr>
      <w:lang w:eastAsia="en-GB"/>
    </w:rPr>
  </w:style>
  <w:style w:type="paragraph" w:customStyle="1" w:styleId="93E7EBC3391A4179B949E6E255471F11">
    <w:name w:val="93E7EBC3391A4179B949E6E255471F11"/>
    <w:rsid w:val="0028733F"/>
    <w:rPr>
      <w:lang w:eastAsia="en-GB"/>
    </w:rPr>
  </w:style>
  <w:style w:type="paragraph" w:customStyle="1" w:styleId="42481B91B83345248311D954F1BD2F4C">
    <w:name w:val="42481B91B83345248311D954F1BD2F4C"/>
    <w:rsid w:val="0028733F"/>
    <w:rPr>
      <w:lang w:eastAsia="en-GB"/>
    </w:rPr>
  </w:style>
  <w:style w:type="paragraph" w:customStyle="1" w:styleId="BAD93E58F0D64D14A8C754412E871704">
    <w:name w:val="BAD93E58F0D64D14A8C754412E871704"/>
    <w:rsid w:val="0028733F"/>
    <w:rPr>
      <w:lang w:eastAsia="en-GB"/>
    </w:rPr>
  </w:style>
  <w:style w:type="paragraph" w:customStyle="1" w:styleId="757FC0144FE84411862B22589E3FD4D9">
    <w:name w:val="757FC0144FE84411862B22589E3FD4D9"/>
    <w:rsid w:val="0028733F"/>
    <w:rPr>
      <w:lang w:eastAsia="en-GB"/>
    </w:rPr>
  </w:style>
  <w:style w:type="paragraph" w:customStyle="1" w:styleId="7DE7A82052834E47B3D62D1F37D42E40">
    <w:name w:val="7DE7A82052834E47B3D62D1F37D42E40"/>
    <w:rsid w:val="0028733F"/>
    <w:rPr>
      <w:lang w:eastAsia="en-GB"/>
    </w:rPr>
  </w:style>
  <w:style w:type="paragraph" w:customStyle="1" w:styleId="263088DC6D8D47678CD4E35C0F883646">
    <w:name w:val="263088DC6D8D47678CD4E35C0F883646"/>
    <w:rsid w:val="001249FA"/>
    <w:rPr>
      <w:lang w:eastAsia="en-GB"/>
    </w:rPr>
  </w:style>
  <w:style w:type="paragraph" w:customStyle="1" w:styleId="A7A4D65E574A4303809032CE6779ABED">
    <w:name w:val="A7A4D65E574A4303809032CE6779ABED"/>
    <w:rsid w:val="0082484E"/>
    <w:rPr>
      <w:lang w:eastAsia="en-GB"/>
    </w:rPr>
  </w:style>
  <w:style w:type="paragraph" w:customStyle="1" w:styleId="87035FA69E08467BAAFDF76C9AF0CEE1">
    <w:name w:val="87035FA69E08467BAAFDF76C9AF0CEE1"/>
    <w:rsid w:val="003E5F5E"/>
    <w:rPr>
      <w:lang w:eastAsia="en-GB"/>
    </w:rPr>
  </w:style>
  <w:style w:type="paragraph" w:customStyle="1" w:styleId="B072EE4B8CA94F7D8E5C55E8949C8FB7">
    <w:name w:val="B072EE4B8CA94F7D8E5C55E8949C8FB7"/>
    <w:rsid w:val="000F23EB"/>
    <w:rPr>
      <w:lang w:eastAsia="en-GB"/>
    </w:rPr>
  </w:style>
  <w:style w:type="paragraph" w:customStyle="1" w:styleId="C6A4343E501C4C04B36D25DB4591EB67">
    <w:name w:val="C6A4343E501C4C04B36D25DB4591EB67"/>
    <w:rsid w:val="00A26D7B"/>
    <w:rPr>
      <w:lang w:eastAsia="en-GB"/>
    </w:rPr>
  </w:style>
  <w:style w:type="paragraph" w:customStyle="1" w:styleId="A06513143E144420B4F38F3EEA5A0340">
    <w:name w:val="A06513143E144420B4F38F3EEA5A0340"/>
    <w:rPr>
      <w:lang w:eastAsia="en-GB"/>
    </w:rPr>
  </w:style>
  <w:style w:type="paragraph" w:customStyle="1" w:styleId="AAE2DFFEF2D24BB8891F6611D685FED0">
    <w:name w:val="AAE2DFFEF2D24BB8891F6611D685FED0"/>
    <w:rsid w:val="00F67807"/>
    <w:rPr>
      <w:lang w:eastAsia="en-GB"/>
    </w:rPr>
  </w:style>
  <w:style w:type="paragraph" w:customStyle="1" w:styleId="30D9E6B36A8348B39D85945AE7A93B09">
    <w:name w:val="30D9E6B36A8348B39D85945AE7A93B09"/>
    <w:rsid w:val="00CC04E6"/>
    <w:rPr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50965CE08AD41B56FD88314CBAC2E" ma:contentTypeVersion="10" ma:contentTypeDescription="Create a new document." ma:contentTypeScope="" ma:versionID="ab83d5bec22034106e2ebcf08ee0bdc2">
  <xsd:schema xmlns:xsd="http://www.w3.org/2001/XMLSchema" xmlns:xs="http://www.w3.org/2001/XMLSchema" xmlns:p="http://schemas.microsoft.com/office/2006/metadata/properties" xmlns:ns2="33320922-3aa3-40cb-b26e-1bfebf933094" xmlns:ns3="846c3db3-041b-47fd-b02b-1debea70191d" targetNamespace="http://schemas.microsoft.com/office/2006/metadata/properties" ma:root="true" ma:fieldsID="c44e8b37463c38445c73af3b169a9ba8" ns2:_="" ns3:_="">
    <xsd:import namespace="33320922-3aa3-40cb-b26e-1bfebf933094"/>
    <xsd:import namespace="846c3db3-041b-47fd-b02b-1debea7019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20922-3aa3-40cb-b26e-1bfebf9330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c3db3-041b-47fd-b02b-1debea70191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C1778-6D5D-4D34-87F1-A56E5FC852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1606E4-B5E8-4A54-9A36-FE239D439BB9}">
  <ds:schemaRefs>
    <ds:schemaRef ds:uri="http://purl.org/dc/terms/"/>
    <ds:schemaRef ds:uri="846c3db3-041b-47fd-b02b-1debea70191d"/>
    <ds:schemaRef ds:uri="http://purl.org/dc/dcmitype/"/>
    <ds:schemaRef ds:uri="http://schemas.microsoft.com/office/2006/documentManagement/types"/>
    <ds:schemaRef ds:uri="33320922-3aa3-40cb-b26e-1bfebf93309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8B65F45-51D6-4568-8E13-09E0F48EF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320922-3aa3-40cb-b26e-1bfebf933094"/>
    <ds:schemaRef ds:uri="846c3db3-041b-47fd-b02b-1debea7019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1B1C3C-5ED3-49BF-941D-63475E420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2155</Words>
  <Characters>12287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Meeting Report</vt:lpstr>
    </vt:vector>
  </TitlesOfParts>
  <Company/>
  <LinksUpToDate>false</LinksUpToDate>
  <CharactersWithSpaces>14414</CharactersWithSpaces>
  <SharedDoc>false</SharedDoc>
  <HLinks>
    <vt:vector size="30" baseType="variant">
      <vt:variant>
        <vt:i4>7405673</vt:i4>
      </vt:variant>
      <vt:variant>
        <vt:i4>15</vt:i4>
      </vt:variant>
      <vt:variant>
        <vt:i4>0</vt:i4>
      </vt:variant>
      <vt:variant>
        <vt:i4>5</vt:i4>
      </vt:variant>
      <vt:variant>
        <vt:lpwstr>https://www.local.gov.uk/fragmented-funding</vt:lpwstr>
      </vt:variant>
      <vt:variant>
        <vt:lpwstr/>
      </vt:variant>
      <vt:variant>
        <vt:i4>262171</vt:i4>
      </vt:variant>
      <vt:variant>
        <vt:i4>12</vt:i4>
      </vt:variant>
      <vt:variant>
        <vt:i4>0</vt:i4>
      </vt:variant>
      <vt:variant>
        <vt:i4>5</vt:i4>
      </vt:variant>
      <vt:variant>
        <vt:lpwstr>https://www.ifs.org.uk/publications/15041</vt:lpwstr>
      </vt:variant>
      <vt:variant>
        <vt:lpwstr/>
      </vt:variant>
      <vt:variant>
        <vt:i4>5832720</vt:i4>
      </vt:variant>
      <vt:variant>
        <vt:i4>9</vt:i4>
      </vt:variant>
      <vt:variant>
        <vt:i4>0</vt:i4>
      </vt:variant>
      <vt:variant>
        <vt:i4>5</vt:i4>
      </vt:variant>
      <vt:variant>
        <vt:lpwstr>https://www.local.gov.uk/publications/re-thinking-public-finances</vt:lpwstr>
      </vt:variant>
      <vt:variant>
        <vt:lpwstr/>
      </vt:variant>
      <vt:variant>
        <vt:i4>2424892</vt:i4>
      </vt:variant>
      <vt:variant>
        <vt:i4>6</vt:i4>
      </vt:variant>
      <vt:variant>
        <vt:i4>0</vt:i4>
      </vt:variant>
      <vt:variant>
        <vt:i4>5</vt:i4>
      </vt:variant>
      <vt:variant>
        <vt:lpwstr>https://www.gov.uk/government/news/job-support-scheme-expanded-to-firms-required-to-close-due-to-covid-restrictions</vt:lpwstr>
      </vt:variant>
      <vt:variant>
        <vt:lpwstr/>
      </vt:variant>
      <vt:variant>
        <vt:i4>393234</vt:i4>
      </vt:variant>
      <vt:variant>
        <vt:i4>3</vt:i4>
      </vt:variant>
      <vt:variant>
        <vt:i4>0</vt:i4>
      </vt:variant>
      <vt:variant>
        <vt:i4>5</vt:i4>
      </vt:variant>
      <vt:variant>
        <vt:lpwstr>https://www.ifs.org.uk/publications/14977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Meeting Report</dc:title>
  <dc:subject/>
  <dc:creator>Jessica Norman</dc:creator>
  <cp:keywords/>
  <dc:description/>
  <cp:lastModifiedBy>Amy Haldane</cp:lastModifiedBy>
  <cp:revision>2</cp:revision>
  <cp:lastPrinted>2019-05-10T17:09:00Z</cp:lastPrinted>
  <dcterms:created xsi:type="dcterms:W3CDTF">2020-10-16T18:01:00Z</dcterms:created>
  <dcterms:modified xsi:type="dcterms:W3CDTF">2020-10-16T18:01:00Z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0x01010036A50965CE08AD41B56FD88314CBAC2E</vt:lpwstr>
  </property>
</Properties>
</file>